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szCs w:val="48"/>
        </w:rPr>
      </w:pPr>
      <w:r>
        <w:rPr>
          <w:rFonts w:hint="eastAsia" w:ascii="方正小标宋简体" w:hAnsi="方正小标宋简体" w:eastAsia="方正小标宋简体"/>
          <w:sz w:val="44"/>
          <w:szCs w:val="48"/>
        </w:rPr>
        <w:t>中国邮政集团有限公司山西省分公司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sz w:val="44"/>
          <w:szCs w:val="48"/>
        </w:rPr>
      </w:pPr>
      <w:r>
        <w:rPr>
          <w:rFonts w:hint="eastAsia" w:ascii="方正小标宋简体" w:hAnsi="方正小标宋简体" w:eastAsia="方正小标宋简体"/>
          <w:sz w:val="44"/>
          <w:szCs w:val="48"/>
        </w:rPr>
        <w:t>人民邮政为人民</w:t>
      </w:r>
      <w:r>
        <w:rPr>
          <w:rFonts w:ascii="方正小标宋简体" w:hAnsi="方正小标宋简体" w:eastAsia="方正小标宋简体"/>
          <w:sz w:val="44"/>
          <w:szCs w:val="48"/>
        </w:rPr>
        <w:t xml:space="preserve"> </w:t>
      </w:r>
      <w:r>
        <w:rPr>
          <w:rFonts w:hint="eastAsia" w:ascii="方正小标宋简体" w:hAnsi="方正小标宋简体" w:eastAsia="方正小标宋简体"/>
          <w:sz w:val="44"/>
          <w:szCs w:val="48"/>
        </w:rPr>
        <w:t>全力保障物资寄递畅通</w:t>
      </w:r>
    </w:p>
    <w:p>
      <w:pPr>
        <w:rPr>
          <w:rFonts w:ascii="仿宋_GB2312" w:eastAsia="仿宋_GB2312"/>
          <w:sz w:val="32"/>
          <w:szCs w:val="36"/>
        </w:rPr>
      </w:pPr>
    </w:p>
    <w:p>
      <w:pPr>
        <w:ind w:firstLine="640" w:firstLineChars="200"/>
        <w:rPr>
          <w:rFonts w:ascii="仿宋_GB2312" w:eastAsia="仿宋_GB2312"/>
          <w:sz w:val="32"/>
          <w:szCs w:val="36"/>
        </w:rPr>
      </w:pPr>
      <w:r>
        <w:rPr>
          <w:rFonts w:ascii="仿宋_GB2312" w:eastAsia="仿宋_GB2312"/>
          <w:sz w:val="32"/>
          <w:szCs w:val="36"/>
        </w:rPr>
        <w:t>4月份以来，我省多地发生新冠肺炎疫情，面对严峻复杂的疫情防控形势，中国邮政集团有限公司山西省分公司始终坚守“人民邮政为人民”的初心使命，坚决扛起行业“国家队”责任，严密管控，确保员工“零感染”，并全力以赴保障疫情防控物资和百姓生活必需品寄递畅通。</w:t>
      </w:r>
    </w:p>
    <w:p>
      <w:pPr>
        <w:ind w:firstLine="640" w:firstLineChars="200"/>
        <w:rPr>
          <w:rFonts w:ascii="黑体" w:hAnsi="黑体" w:eastAsia="黑体"/>
          <w:sz w:val="32"/>
          <w:szCs w:val="36"/>
        </w:rPr>
      </w:pPr>
      <w:r>
        <w:rPr>
          <w:rFonts w:hint="eastAsia" w:ascii="黑体" w:hAnsi="黑体" w:eastAsia="黑体"/>
          <w:sz w:val="32"/>
          <w:szCs w:val="36"/>
        </w:rPr>
        <w:t>一、践行央企担当，全力服务政务民生</w:t>
      </w:r>
    </w:p>
    <w:p>
      <w:pPr>
        <w:ind w:firstLine="640" w:firstLineChars="200"/>
        <w:rPr>
          <w:rFonts w:ascii="仿宋_GB2312" w:eastAsia="仿宋_GB2312"/>
          <w:sz w:val="32"/>
          <w:szCs w:val="36"/>
        </w:rPr>
      </w:pPr>
      <w:r>
        <w:rPr>
          <w:rFonts w:hint="eastAsia" w:ascii="仿宋_GB2312" w:eastAsia="仿宋_GB2312"/>
          <w:sz w:val="32"/>
          <w:szCs w:val="36"/>
        </w:rPr>
        <w:t>一是</w:t>
      </w:r>
      <w:r>
        <w:rPr>
          <w:rFonts w:ascii="仿宋_GB2312" w:eastAsia="仿宋_GB2312"/>
          <w:sz w:val="32"/>
          <w:szCs w:val="36"/>
        </w:rPr>
        <w:t>每日召开网业联席协调会议，及时掌握、实时协调生产经营网络组织，全力打通省内邮路、做好邮件</w:t>
      </w:r>
      <w:bookmarkStart w:id="0" w:name="_GoBack"/>
      <w:bookmarkEnd w:id="0"/>
      <w:r>
        <w:rPr>
          <w:rFonts w:ascii="仿宋_GB2312" w:eastAsia="仿宋_GB2312"/>
          <w:sz w:val="32"/>
          <w:szCs w:val="36"/>
        </w:rPr>
        <w:t>疏运工作。二是优先保障党政军和机要通信特殊服务</w:t>
      </w:r>
      <w:r>
        <w:rPr>
          <w:rFonts w:hint="eastAsia" w:ascii="仿宋_GB2312" w:eastAsia="仿宋_GB2312"/>
          <w:sz w:val="32"/>
          <w:szCs w:val="36"/>
        </w:rPr>
        <w:t>，</w:t>
      </w:r>
      <w:r>
        <w:rPr>
          <w:rFonts w:ascii="仿宋_GB2312" w:eastAsia="仿宋_GB2312"/>
          <w:sz w:val="32"/>
          <w:szCs w:val="36"/>
        </w:rPr>
        <w:t>严格机要通信邮件作业和保密制度，疫情期间及时高效处理机要邮件，邮件投递实现万无一失。三是全力做好防疫物资运输和配送，累计配送防疫物资15万件。</w:t>
      </w:r>
      <w:r>
        <w:rPr>
          <w:rFonts w:hint="eastAsia" w:ascii="仿宋_GB2312" w:eastAsia="仿宋_GB2312"/>
          <w:sz w:val="32"/>
          <w:szCs w:val="36"/>
        </w:rPr>
        <w:t>四是积极开通“非接触式”便民服务，进驻</w:t>
      </w:r>
      <w:r>
        <w:rPr>
          <w:rFonts w:ascii="仿宋_GB2312" w:eastAsia="仿宋_GB2312"/>
          <w:sz w:val="32"/>
          <w:szCs w:val="36"/>
        </w:rPr>
        <w:t>125家省、市、县（区）政务中心，累计服务近155万人次</w:t>
      </w:r>
      <w:r>
        <w:rPr>
          <w:rFonts w:hint="eastAsia" w:ascii="仿宋_GB2312" w:eastAsia="仿宋_GB2312"/>
          <w:sz w:val="32"/>
          <w:szCs w:val="36"/>
        </w:rPr>
        <w:t>。</w:t>
      </w:r>
      <w:r>
        <w:rPr>
          <w:rFonts w:ascii="仿宋_GB2312" w:eastAsia="仿宋_GB2312"/>
          <w:sz w:val="32"/>
          <w:szCs w:val="36"/>
        </w:rPr>
        <w:t>五是大力支持地方经济</w:t>
      </w:r>
      <w:r>
        <w:rPr>
          <w:rFonts w:hint="eastAsia" w:ascii="仿宋_GB2312" w:eastAsia="仿宋_GB2312"/>
          <w:sz w:val="32"/>
          <w:szCs w:val="36"/>
        </w:rPr>
        <w:t>，</w:t>
      </w:r>
      <w:r>
        <w:rPr>
          <w:rFonts w:ascii="仿宋_GB2312" w:eastAsia="仿宋_GB2312"/>
          <w:sz w:val="32"/>
          <w:szCs w:val="36"/>
        </w:rPr>
        <w:t>4月以来，为地方支柱产业生产提供不间断物流服务，累计发件逾148万件</w:t>
      </w:r>
      <w:r>
        <w:rPr>
          <w:rFonts w:hint="eastAsia" w:ascii="仿宋_GB2312" w:eastAsia="仿宋_GB2312"/>
          <w:sz w:val="32"/>
          <w:szCs w:val="36"/>
        </w:rPr>
        <w:t>。</w:t>
      </w:r>
      <w:r>
        <w:rPr>
          <w:rFonts w:ascii="仿宋_GB2312" w:eastAsia="仿宋_GB2312"/>
          <w:sz w:val="32"/>
          <w:szCs w:val="36"/>
        </w:rPr>
        <w:t>累计收寄生鲜农产品邮件35万件、发运电商邮件超62万件。省物流业务分公司在得知国药控股山西公司向吕梁市政府紧急调拨的抗疫物资一直未能送达后，立即调度专班车队，当日即将防疫物资送至市政府指定接收点。太原市分在部分区域疫情防控升级情况下，主动承担国企社</w:t>
      </w:r>
      <w:r>
        <w:rPr>
          <w:rFonts w:hint="eastAsia" w:ascii="仿宋_GB2312" w:eastAsia="仿宋_GB2312"/>
          <w:sz w:val="32"/>
          <w:szCs w:val="36"/>
        </w:rPr>
        <w:t>会责任，积极筹措资金</w:t>
      </w:r>
      <w:r>
        <w:rPr>
          <w:rFonts w:ascii="仿宋_GB2312" w:eastAsia="仿宋_GB2312"/>
          <w:sz w:val="32"/>
          <w:szCs w:val="36"/>
        </w:rPr>
        <w:t>70万元，统一购买西红柿、黄瓜、土豆等1.4万箱新鲜蔬菜，免费派送给老年人、残障人士及部分执行管控任务的公安干警、疫情防控志愿者。</w:t>
      </w:r>
    </w:p>
    <w:p>
      <w:pPr>
        <w:ind w:firstLine="640" w:firstLineChars="200"/>
        <w:rPr>
          <w:rFonts w:ascii="黑体" w:hAnsi="黑体" w:eastAsia="黑体"/>
          <w:sz w:val="32"/>
          <w:szCs w:val="36"/>
        </w:rPr>
      </w:pPr>
      <w:r>
        <w:rPr>
          <w:rFonts w:hint="eastAsia" w:ascii="黑体" w:hAnsi="黑体" w:eastAsia="黑体"/>
          <w:sz w:val="32"/>
          <w:szCs w:val="36"/>
        </w:rPr>
        <w:t>二、层层压实责任，做好常态化疫情防控</w:t>
      </w:r>
    </w:p>
    <w:p>
      <w:pPr>
        <w:ind w:firstLine="640" w:firstLineChars="200"/>
        <w:rPr>
          <w:rFonts w:ascii="仿宋_GB2312" w:eastAsia="仿宋_GB2312"/>
          <w:sz w:val="32"/>
          <w:szCs w:val="36"/>
        </w:rPr>
      </w:pPr>
      <w:r>
        <w:rPr>
          <w:rFonts w:hint="eastAsia" w:ascii="仿宋_GB2312" w:eastAsia="仿宋_GB2312"/>
          <w:sz w:val="32"/>
          <w:szCs w:val="36"/>
        </w:rPr>
        <w:t>一是进一步细化疫情防控应急响应处置流程，准确把握重点单位（部门）和关键环节，明确责任人员，确保突发情况下立即启动应急预案。突出抓好营业网点、客服中心、日常办公场所等重点场所的精准防控，突出抓好营业、揽收、分拣、运输、投递、仓储、国际、客服、技术支撑等重要环节的精准防控，突出抓好网点营业人员、揽投员、驾驶员、邮件处理人员、客服人员、物业后勤人员等“易感人群”精准防控。二是强化监督检查，压实压细疫情防控责任。紧盯“六个到位”，即：防疫手册宣传是否到位、防疫物资发放是否到位、防疫措施执行是否到位、监督管理职责落实是否到位、对防疫措施执行不到位的单位人员考核是否到位、相关责任人问责是否到位；三是执行疫情每日“零报告”制度。加强疫情防控组织领导、监测预警及信息报告工作，坚持疫情值班值守和每日疫情“零报告”制度。激活突发疫情应急预案及体系，确保发生疫情响应迅速、报告及时、处置到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URW Bookman">
    <w:panose1 w:val="000004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FE"/>
    <w:rsid w:val="003F09BD"/>
    <w:rsid w:val="00423AAF"/>
    <w:rsid w:val="00586D2F"/>
    <w:rsid w:val="005F17F3"/>
    <w:rsid w:val="00787B97"/>
    <w:rsid w:val="008449FE"/>
    <w:rsid w:val="008726E0"/>
    <w:rsid w:val="009715D1"/>
    <w:rsid w:val="00E65C16"/>
    <w:rsid w:val="00FF3FEE"/>
    <w:rsid w:val="00FF5F2B"/>
    <w:rsid w:val="5F36BC85"/>
    <w:rsid w:val="5FFB9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872</Characters>
  <Lines>7</Lines>
  <Paragraphs>2</Paragraphs>
  <TotalTime>39</TotalTime>
  <ScaleCrop>false</ScaleCrop>
  <LinksUpToDate>false</LinksUpToDate>
  <CharactersWithSpaces>1022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2022-04-19T10:29:00Z</dcterms:created>
  <dc:creator>Zhang Bruce</dc:creator>
  <cp:lastModifiedBy>kylin</cp:lastModifiedBy>
  <dcterms:modified xsi:type="dcterms:W3CDTF">2022-04-21T10:56:25Z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