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bCs/>
        </w:rPr>
      </w:pPr>
      <w:r>
        <w:rPr>
          <w:rFonts w:ascii="黑体" w:hAnsi="黑体" w:eastAsia="黑体"/>
          <w:bCs/>
        </w:rPr>
        <w:t>附件1</w:t>
      </w:r>
    </w:p>
    <w:p>
      <w:pPr>
        <w:ind w:left="640" w:leftChars="200"/>
        <w:rPr>
          <w:rFonts w:ascii="Times New Roman" w:hAnsi="Times New Roman"/>
        </w:rPr>
      </w:pPr>
    </w:p>
    <w:p>
      <w:pPr>
        <w:ind w:firstLine="0" w:firstLineChars="0"/>
        <w:jc w:val="center"/>
        <w:rPr>
          <w:rFonts w:ascii="Times New Roman" w:hAnsi="Times New Roman" w:eastAsia="华文中宋"/>
          <w:b/>
          <w:sz w:val="44"/>
          <w:szCs w:val="44"/>
        </w:rPr>
      </w:pPr>
      <w:r>
        <w:rPr>
          <w:rFonts w:ascii="Times New Roman" w:hAnsi="华文中宋" w:eastAsia="华文中宋"/>
          <w:b/>
          <w:sz w:val="44"/>
          <w:szCs w:val="44"/>
        </w:rPr>
        <w:t>全省重点工程项目以工代赈工作</w:t>
      </w:r>
    </w:p>
    <w:p>
      <w:pPr>
        <w:ind w:firstLine="0" w:firstLineChars="0"/>
        <w:jc w:val="center"/>
        <w:rPr>
          <w:rFonts w:ascii="Times New Roman" w:hAnsi="Times New Roman" w:eastAsia="华文中宋"/>
          <w:b/>
          <w:sz w:val="44"/>
          <w:szCs w:val="44"/>
        </w:rPr>
      </w:pPr>
      <w:r>
        <w:rPr>
          <w:rFonts w:ascii="Times New Roman" w:hAnsi="华文中宋" w:eastAsia="华文中宋"/>
          <w:b/>
          <w:sz w:val="44"/>
          <w:szCs w:val="44"/>
        </w:rPr>
        <w:t>省级协调机制</w:t>
      </w:r>
    </w:p>
    <w:p>
      <w:pPr>
        <w:rPr>
          <w:rFonts w:ascii="Times New Roman" w:hAnsi="Times New Roman"/>
        </w:rPr>
      </w:pPr>
    </w:p>
    <w:p>
      <w:pPr>
        <w:keepNext/>
        <w:keepLines/>
        <w:outlineLvl w:val="0"/>
        <w:rPr>
          <w:rFonts w:ascii="Times New Roman" w:hAnsi="Times New Roman" w:eastAsia="黑体"/>
          <w:bCs/>
          <w:kern w:val="44"/>
          <w:szCs w:val="44"/>
        </w:rPr>
      </w:pPr>
      <w:r>
        <w:rPr>
          <w:rFonts w:ascii="Times New Roman" w:hAnsi="Times New Roman" w:eastAsia="黑体"/>
          <w:bCs/>
          <w:kern w:val="44"/>
          <w:szCs w:val="44"/>
        </w:rPr>
        <w:t>一、主要职能</w:t>
      </w:r>
    </w:p>
    <w:p>
      <w:pPr>
        <w:rPr>
          <w:rFonts w:ascii="Times New Roman" w:hAnsi="Times New Roman"/>
        </w:rPr>
      </w:pPr>
      <w:r>
        <w:rPr>
          <w:rFonts w:ascii="Times New Roman" w:hAnsi="Times New Roman"/>
        </w:rPr>
        <w:t>为加强部门协作，形成工作合力，建立全省重点工程项目以工代赈工作省级协调机制。负责综合研判城乡劳动力就业、防止返贫监测以及灾情疫情等情况，研究完善重点工程项目以工代赈政策体系，协调解决跨部门、跨行业、跨领域的重大问题；研究各建设领域重点项目中能够实施以工代赈的建设任务和用工环节指导目录，研究适用以工代赈的重点工程项目年度实施清单；建立健全相关工作规范流程，督促指导市、县落实重点工程项目以工代赈要求；研究重点工程项目以工代赈工作成效考核评价、典型推广、督查激励等相关事项；研究多渠道扩大以工代赈投入，推动实施一批以工代赈专项投资项目支持重点工程配套设施建设，强化以工代赈专项投资项目与重点工程项目的衔接配套；研究落实省委省政府和上级对口部门交办的其他相关工作。</w:t>
      </w:r>
    </w:p>
    <w:p>
      <w:pPr>
        <w:keepNext/>
        <w:keepLines/>
        <w:ind w:left="643" w:firstLine="0" w:firstLineChars="0"/>
        <w:outlineLvl w:val="0"/>
        <w:rPr>
          <w:rFonts w:ascii="Times New Roman" w:hAnsi="Times New Roman" w:eastAsia="黑体"/>
          <w:bCs/>
          <w:kern w:val="44"/>
          <w:szCs w:val="44"/>
        </w:rPr>
      </w:pPr>
      <w:r>
        <w:rPr>
          <w:rFonts w:ascii="Times New Roman" w:hAnsi="Times New Roman" w:eastAsia="黑体"/>
          <w:bCs/>
          <w:kern w:val="44"/>
          <w:szCs w:val="44"/>
        </w:rPr>
        <w:t>二、成员组成</w:t>
      </w:r>
    </w:p>
    <w:p>
      <w:pPr>
        <w:rPr>
          <w:rFonts w:ascii="Times New Roman" w:hAnsi="Times New Roman"/>
        </w:rPr>
      </w:pPr>
      <w:r>
        <w:rPr>
          <w:rFonts w:ascii="Times New Roman" w:hAnsi="Times New Roman"/>
        </w:rPr>
        <w:t>协调机制由省发展改革委、省教育厅、省民政厅、省财政厅、省人社厅、省自然资源厅、省生态环境厅、省住建厅、省交通厅、省水利厅、省农业农村厅、省文旅厅、省卫健委、省应急厅、省体育局、省审批</w:t>
      </w:r>
      <w:r>
        <w:rPr>
          <w:rFonts w:hint="eastAsia" w:ascii="Times New Roman" w:hAnsi="Times New Roman"/>
        </w:rPr>
        <w:t>服务管理</w:t>
      </w:r>
      <w:r>
        <w:rPr>
          <w:rFonts w:ascii="Times New Roman" w:hAnsi="Times New Roman"/>
        </w:rPr>
        <w:t>局、省能源局、省乡村振兴局、省林草局、太原铁路局、山西航产集团等部门组成。</w:t>
      </w:r>
    </w:p>
    <w:p>
      <w:pPr>
        <w:rPr>
          <w:rFonts w:ascii="Times New Roman" w:hAnsi="Times New Roman"/>
        </w:rPr>
      </w:pPr>
      <w:r>
        <w:rPr>
          <w:rFonts w:ascii="Times New Roman" w:hAnsi="Times New Roman"/>
        </w:rPr>
        <w:t>协调机制召集人为省发展改革委分管负责同志，成员为其他成员单位分管负责同志，工作专班人员为各成员单位有关处室（单位）负责同志。协调机制办公室设在省发展改革委以工代赈办，承担协调机制日常工作。成员单位可以根据工作需要增加，由协调机制办公室行文告知。</w:t>
      </w:r>
    </w:p>
    <w:p>
      <w:pPr>
        <w:keepNext/>
        <w:keepLines/>
        <w:outlineLvl w:val="0"/>
        <w:rPr>
          <w:rFonts w:ascii="Times New Roman" w:hAnsi="Times New Roman" w:eastAsia="黑体"/>
          <w:bCs/>
          <w:kern w:val="44"/>
          <w:szCs w:val="44"/>
        </w:rPr>
      </w:pPr>
      <w:r>
        <w:rPr>
          <w:rFonts w:ascii="Times New Roman" w:hAnsi="Times New Roman" w:eastAsia="黑体"/>
          <w:bCs/>
          <w:kern w:val="44"/>
          <w:szCs w:val="44"/>
        </w:rPr>
        <w:t>三、工作规则</w:t>
      </w:r>
    </w:p>
    <w:p>
      <w:pPr>
        <w:ind w:firstLine="643"/>
        <w:rPr>
          <w:rFonts w:ascii="Times New Roman" w:hAnsi="Times New Roman"/>
        </w:rPr>
      </w:pPr>
      <w:r>
        <w:rPr>
          <w:rFonts w:ascii="Times New Roman" w:hAnsi="Times New Roman" w:eastAsia="仿宋_GB2312"/>
          <w:b w:val="0"/>
          <w:bCs w:val="0"/>
        </w:rPr>
        <w:t>（一）</w:t>
      </w:r>
      <w:bookmarkStart w:id="0" w:name="_GoBack"/>
      <w:bookmarkEnd w:id="0"/>
      <w:r>
        <w:rPr>
          <w:rFonts w:ascii="Times New Roman" w:hAnsi="Times New Roman"/>
        </w:rPr>
        <w:t>协调机制根据工作需要定期或不定期召开会议，由召集人或协调机制办公室召开。成员单位可以提出召开协调会议的建议。研究具体工作事项时，可视情况召集部分成员单位参加会议，也可邀请有关市县、其他单位以及相关专家参加会议。</w:t>
      </w:r>
    </w:p>
    <w:p>
      <w:pPr>
        <w:ind w:firstLine="643"/>
        <w:rPr>
          <w:rFonts w:ascii="Times New Roman" w:hAnsi="Times New Roman" w:eastAsia="楷体_GB2312"/>
          <w:b/>
          <w:bCs/>
        </w:rPr>
      </w:pPr>
      <w:r>
        <w:rPr>
          <w:rFonts w:ascii="Times New Roman" w:hAnsi="Times New Roman" w:eastAsia="仿宋_GB2312"/>
          <w:b w:val="0"/>
          <w:bCs w:val="0"/>
        </w:rPr>
        <w:t>（二）</w:t>
      </w:r>
      <w:r>
        <w:rPr>
          <w:rFonts w:ascii="Times New Roman" w:hAnsi="Times New Roman"/>
        </w:rPr>
        <w:t>各成员单位要按照“应用尽用、能用尽用”原则，建立政府投资重点项目落实以工代赈政策的预审机制，负责审查本部门审批、编制、上报的政府投资重点工程项目落实以工代赈政策情况，在可行性研究报告或资金申请报告、初步设计报告或施工图设计文件等项目前期要件中，对项目吸纳当地群众务工就业提出以工代赈相关要求。</w:t>
      </w:r>
    </w:p>
    <w:p>
      <w:pPr>
        <w:ind w:firstLine="643"/>
        <w:rPr>
          <w:rFonts w:ascii="Times New Roman" w:hAnsi="Times New Roman"/>
        </w:rPr>
      </w:pPr>
      <w:r>
        <w:rPr>
          <w:rFonts w:ascii="Times New Roman" w:hAnsi="Times New Roman" w:eastAsia="仿宋_GB2312"/>
          <w:b w:val="0"/>
          <w:bCs w:val="0"/>
        </w:rPr>
        <w:t>（三）</w:t>
      </w:r>
      <w:r>
        <w:rPr>
          <w:rFonts w:ascii="Times New Roman" w:hAnsi="Times New Roman"/>
        </w:rPr>
        <w:t>各成员单位要加强沟通协调，密切协作配合，每季度末将重点工程项目中实施以工代赈工作进展情况报送协调机制办公室。省发展改革委会同省级相关部门每年12月底前梳理形成年度专题报告，及时报送省政府和国家相关部委。</w:t>
      </w:r>
    </w:p>
    <w:p>
      <w:pPr>
        <w:keepNext/>
        <w:keepLines/>
        <w:outlineLvl w:val="0"/>
        <w:rPr>
          <w:rFonts w:ascii="Times New Roman" w:hAnsi="Times New Roman" w:eastAsia="黑体"/>
          <w:bCs/>
          <w:kern w:val="44"/>
          <w:szCs w:val="44"/>
        </w:rPr>
      </w:pPr>
      <w:r>
        <w:rPr>
          <w:rFonts w:ascii="Times New Roman" w:hAnsi="Times New Roman" w:eastAsia="黑体"/>
          <w:bCs/>
          <w:kern w:val="44"/>
          <w:szCs w:val="44"/>
        </w:rPr>
        <w:t>四、工作要求</w:t>
      </w:r>
    </w:p>
    <w:p>
      <w:pPr>
        <w:rPr>
          <w:rFonts w:ascii="Times New Roman" w:hAnsi="Times New Roman"/>
        </w:rPr>
      </w:pPr>
      <w:r>
        <w:rPr>
          <w:rFonts w:ascii="Times New Roman" w:hAnsi="Times New Roman"/>
        </w:rPr>
        <w:t>省发展改革委牵头做好协调机制各项工作，负责组织召开协调会议，汇总通报工作进展，重大事项及时报告省政府；负责联系成员单位落实协调机制各项议定事项；负责协调联系省级其他相关部门落实协调会议议定事项。</w:t>
      </w:r>
    </w:p>
    <w:p>
      <w:pPr>
        <w:rPr>
          <w:rFonts w:ascii="Times New Roman" w:hAnsi="Times New Roman"/>
        </w:rPr>
      </w:pPr>
      <w:r>
        <w:rPr>
          <w:rFonts w:ascii="Times New Roman" w:hAnsi="Times New Roman"/>
        </w:rPr>
        <w:t>各成员单位按照职责分工，负责落实本部门相关领域重点工程项目实施以工代赈工作，互通信息、密切配合，做好年度任务安排、项目清单编制等工作，督促指导相关市、县以及项目建设相关单位在本领域重点工程项目中大力实施以工代赈。</w:t>
      </w:r>
    </w:p>
    <w:p>
      <w:pPr>
        <w:ind w:firstLine="1920" w:firstLineChars="600"/>
        <w:rPr>
          <w:rFonts w:ascii="Times New Roman" w:hAnsi="Times New Roman"/>
        </w:rPr>
      </w:pPr>
    </w:p>
    <w:p/>
    <w:sectPr>
      <w:headerReference r:id="rId7" w:type="first"/>
      <w:footerReference r:id="rId10" w:type="first"/>
      <w:headerReference r:id="rId5" w:type="default"/>
      <w:footerReference r:id="rId8" w:type="default"/>
      <w:headerReference r:id="rId6" w:type="even"/>
      <w:footerReference r:id="rId9" w:type="even"/>
      <w:pgSz w:w="11906" w:h="16838"/>
      <w:pgMar w:top="1871" w:right="1531" w:bottom="1871" w:left="1531" w:header="851" w:footer="1361"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8CBA4E8-1821-4FCF-8D4F-E69166EB568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2" w:fontKey="{CFCBC3A3-3113-4595-ADA4-A26A71221D56}"/>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embedRegular r:id="rId3" w:fontKey="{B800E6A6-870A-41F8-96A4-8B6756FCB53E}"/>
  </w:font>
  <w:font w:name="华文中宋">
    <w:altName w:val="汉仪中宋简"/>
    <w:panose1 w:val="02010600040101010101"/>
    <w:charset w:val="86"/>
    <w:family w:val="auto"/>
    <w:pitch w:val="default"/>
    <w:sig w:usb0="00000000" w:usb1="00000000" w:usb2="00000010" w:usb3="00000000" w:csb0="0004009F" w:csb1="00000000"/>
    <w:embedRegular r:id="rId4" w:fontKey="{817BC1B9-EDE7-4C04-A4C4-91E01C1D3413}"/>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汉仪中宋简">
    <w:panose1 w:val="02010609000101010101"/>
    <w:charset w:val="86"/>
    <w:family w:val="auto"/>
    <w:pitch w:val="default"/>
    <w:sig w:usb0="00000001" w:usb1="080E0800" w:usb2="00000002"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5922357"/>
      <w:docPartObj>
        <w:docPartGallery w:val="autotext"/>
      </w:docPartObj>
    </w:sdtPr>
    <w:sdtContent>
      <w:p>
        <w:pPr>
          <w:pStyle w:val="8"/>
          <w:ind w:firstLine="420"/>
        </w:pPr>
        <w:r>
          <w:fldChar w:fldCharType="begin"/>
        </w:r>
        <w:r>
          <w:instrText xml:space="preserve">PAGE   \* MERGEFORMAT</w:instrText>
        </w:r>
        <w:r>
          <w:fldChar w:fldCharType="separate"/>
        </w:r>
        <w: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yNTE1MzQ3ZjQyOTczMTlmOTJkMGQyMjJlOGYxYzkifQ=="/>
  </w:docVars>
  <w:rsids>
    <w:rsidRoot w:val="00D117BE"/>
    <w:rsid w:val="00034C4B"/>
    <w:rsid w:val="00040E84"/>
    <w:rsid w:val="00042D35"/>
    <w:rsid w:val="00056AA9"/>
    <w:rsid w:val="000F5C19"/>
    <w:rsid w:val="00122562"/>
    <w:rsid w:val="00124D27"/>
    <w:rsid w:val="001717F1"/>
    <w:rsid w:val="00172A27"/>
    <w:rsid w:val="001F10C2"/>
    <w:rsid w:val="00260232"/>
    <w:rsid w:val="002E11B6"/>
    <w:rsid w:val="002F7576"/>
    <w:rsid w:val="003356A2"/>
    <w:rsid w:val="00350B9A"/>
    <w:rsid w:val="00355622"/>
    <w:rsid w:val="003A3CC2"/>
    <w:rsid w:val="003B1C6B"/>
    <w:rsid w:val="00430608"/>
    <w:rsid w:val="00431886"/>
    <w:rsid w:val="0048046A"/>
    <w:rsid w:val="00494E60"/>
    <w:rsid w:val="004A664C"/>
    <w:rsid w:val="004A6FA4"/>
    <w:rsid w:val="004E7E61"/>
    <w:rsid w:val="00527878"/>
    <w:rsid w:val="005418FE"/>
    <w:rsid w:val="0056559C"/>
    <w:rsid w:val="00566025"/>
    <w:rsid w:val="005C4554"/>
    <w:rsid w:val="005D3E13"/>
    <w:rsid w:val="005E062D"/>
    <w:rsid w:val="005E5F26"/>
    <w:rsid w:val="005F2477"/>
    <w:rsid w:val="006242C1"/>
    <w:rsid w:val="00653DDE"/>
    <w:rsid w:val="0068667C"/>
    <w:rsid w:val="006A2E9C"/>
    <w:rsid w:val="006D4666"/>
    <w:rsid w:val="00703FD7"/>
    <w:rsid w:val="007173CB"/>
    <w:rsid w:val="00735953"/>
    <w:rsid w:val="00762384"/>
    <w:rsid w:val="00764E12"/>
    <w:rsid w:val="00767B81"/>
    <w:rsid w:val="007C52D1"/>
    <w:rsid w:val="007D5860"/>
    <w:rsid w:val="00800216"/>
    <w:rsid w:val="0083240C"/>
    <w:rsid w:val="00876478"/>
    <w:rsid w:val="00882C09"/>
    <w:rsid w:val="00883F40"/>
    <w:rsid w:val="00930435"/>
    <w:rsid w:val="009B786F"/>
    <w:rsid w:val="00A126B9"/>
    <w:rsid w:val="00A35C99"/>
    <w:rsid w:val="00A50240"/>
    <w:rsid w:val="00A701B5"/>
    <w:rsid w:val="00A806A5"/>
    <w:rsid w:val="00A9112B"/>
    <w:rsid w:val="00AC45CF"/>
    <w:rsid w:val="00B64F5C"/>
    <w:rsid w:val="00B664F5"/>
    <w:rsid w:val="00B66CC9"/>
    <w:rsid w:val="00B85D65"/>
    <w:rsid w:val="00BD6C64"/>
    <w:rsid w:val="00BF574E"/>
    <w:rsid w:val="00C02DA3"/>
    <w:rsid w:val="00C17508"/>
    <w:rsid w:val="00C24773"/>
    <w:rsid w:val="00C33D26"/>
    <w:rsid w:val="00C4749A"/>
    <w:rsid w:val="00CB0469"/>
    <w:rsid w:val="00CB5EB6"/>
    <w:rsid w:val="00CF4980"/>
    <w:rsid w:val="00D0526B"/>
    <w:rsid w:val="00D117BE"/>
    <w:rsid w:val="00D30EBE"/>
    <w:rsid w:val="00D364B1"/>
    <w:rsid w:val="00D57087"/>
    <w:rsid w:val="00D60D66"/>
    <w:rsid w:val="00D82CE1"/>
    <w:rsid w:val="00D96DCC"/>
    <w:rsid w:val="00DD59DE"/>
    <w:rsid w:val="00DF4449"/>
    <w:rsid w:val="00E2061C"/>
    <w:rsid w:val="00E334A6"/>
    <w:rsid w:val="00E37C57"/>
    <w:rsid w:val="00E4218D"/>
    <w:rsid w:val="00E97538"/>
    <w:rsid w:val="00EB33DB"/>
    <w:rsid w:val="00EB71B9"/>
    <w:rsid w:val="00F34179"/>
    <w:rsid w:val="00F6240C"/>
    <w:rsid w:val="00F847D6"/>
    <w:rsid w:val="017A42BB"/>
    <w:rsid w:val="0232315A"/>
    <w:rsid w:val="034501C6"/>
    <w:rsid w:val="051B43F6"/>
    <w:rsid w:val="062D734E"/>
    <w:rsid w:val="085034C0"/>
    <w:rsid w:val="0B855FC2"/>
    <w:rsid w:val="0C5E3EA6"/>
    <w:rsid w:val="0E3F2E1B"/>
    <w:rsid w:val="0E7C487A"/>
    <w:rsid w:val="0F5368FE"/>
    <w:rsid w:val="113F6A04"/>
    <w:rsid w:val="118E5ACC"/>
    <w:rsid w:val="11EB45A0"/>
    <w:rsid w:val="12405060"/>
    <w:rsid w:val="16EC7B73"/>
    <w:rsid w:val="1761063A"/>
    <w:rsid w:val="17915614"/>
    <w:rsid w:val="17C83477"/>
    <w:rsid w:val="189F6049"/>
    <w:rsid w:val="18F75159"/>
    <w:rsid w:val="1ACD2F2F"/>
    <w:rsid w:val="1B811820"/>
    <w:rsid w:val="1DF1183E"/>
    <w:rsid w:val="1E20373A"/>
    <w:rsid w:val="20066BD4"/>
    <w:rsid w:val="20373308"/>
    <w:rsid w:val="20DB4826"/>
    <w:rsid w:val="22A116D9"/>
    <w:rsid w:val="231B1168"/>
    <w:rsid w:val="26484982"/>
    <w:rsid w:val="26C6175E"/>
    <w:rsid w:val="29D7613A"/>
    <w:rsid w:val="2C1943C1"/>
    <w:rsid w:val="2D2A624C"/>
    <w:rsid w:val="2F7F1155"/>
    <w:rsid w:val="2FC951FF"/>
    <w:rsid w:val="307B0008"/>
    <w:rsid w:val="30BF588A"/>
    <w:rsid w:val="32EA59BF"/>
    <w:rsid w:val="335A1AB1"/>
    <w:rsid w:val="35173075"/>
    <w:rsid w:val="3798441E"/>
    <w:rsid w:val="37CB3193"/>
    <w:rsid w:val="37DC5685"/>
    <w:rsid w:val="37FD3680"/>
    <w:rsid w:val="38EA2799"/>
    <w:rsid w:val="390B4869"/>
    <w:rsid w:val="39A47401"/>
    <w:rsid w:val="3ABF6F00"/>
    <w:rsid w:val="3CD83228"/>
    <w:rsid w:val="3E2359CA"/>
    <w:rsid w:val="43AC0037"/>
    <w:rsid w:val="44F618F3"/>
    <w:rsid w:val="45CB7FBC"/>
    <w:rsid w:val="46816DEA"/>
    <w:rsid w:val="471204EB"/>
    <w:rsid w:val="48FE3FB3"/>
    <w:rsid w:val="49465DA7"/>
    <w:rsid w:val="49B46117"/>
    <w:rsid w:val="4B022FC4"/>
    <w:rsid w:val="4BAD494F"/>
    <w:rsid w:val="4C362C45"/>
    <w:rsid w:val="4D3F61E0"/>
    <w:rsid w:val="4DC85A21"/>
    <w:rsid w:val="51DD3061"/>
    <w:rsid w:val="547220A8"/>
    <w:rsid w:val="54F92728"/>
    <w:rsid w:val="56A56FED"/>
    <w:rsid w:val="5762490C"/>
    <w:rsid w:val="576F25DB"/>
    <w:rsid w:val="577F5CB0"/>
    <w:rsid w:val="583005B2"/>
    <w:rsid w:val="591C2E34"/>
    <w:rsid w:val="59AB7B90"/>
    <w:rsid w:val="5AE5268E"/>
    <w:rsid w:val="5B086A5A"/>
    <w:rsid w:val="5B8C2882"/>
    <w:rsid w:val="5FAB110D"/>
    <w:rsid w:val="615E0F7F"/>
    <w:rsid w:val="633E66D5"/>
    <w:rsid w:val="649B656C"/>
    <w:rsid w:val="659B2E21"/>
    <w:rsid w:val="66137C40"/>
    <w:rsid w:val="677027E5"/>
    <w:rsid w:val="690B17EF"/>
    <w:rsid w:val="6A037819"/>
    <w:rsid w:val="6A336759"/>
    <w:rsid w:val="6ABE1793"/>
    <w:rsid w:val="6B276C9F"/>
    <w:rsid w:val="6B9C65B7"/>
    <w:rsid w:val="6BE7161D"/>
    <w:rsid w:val="6D49410F"/>
    <w:rsid w:val="6DCB4BE6"/>
    <w:rsid w:val="6DDF5FC5"/>
    <w:rsid w:val="6E603665"/>
    <w:rsid w:val="70E8723E"/>
    <w:rsid w:val="75E01632"/>
    <w:rsid w:val="75FF2513"/>
    <w:rsid w:val="770156A4"/>
    <w:rsid w:val="77737C3B"/>
    <w:rsid w:val="78364D8C"/>
    <w:rsid w:val="79885CE7"/>
    <w:rsid w:val="79DF095A"/>
    <w:rsid w:val="7BD60409"/>
    <w:rsid w:val="7C6C4697"/>
    <w:rsid w:val="7D713186"/>
    <w:rsid w:val="9FCFE579"/>
    <w:rsid w:val="ABEFA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640" w:firstLineChars="200"/>
      <w:jc w:val="both"/>
    </w:pPr>
    <w:rPr>
      <w:rFonts w:ascii="仿宋_GB2312" w:hAnsi="Calibri" w:eastAsia="仿宋_GB2312" w:cs="Times New Roman"/>
      <w:kern w:val="2"/>
      <w:sz w:val="32"/>
      <w:szCs w:val="32"/>
      <w:lang w:val="en-US" w:eastAsia="zh-CN" w:bidi="ar-SA"/>
    </w:rPr>
  </w:style>
  <w:style w:type="paragraph" w:styleId="2">
    <w:name w:val="heading 1"/>
    <w:basedOn w:val="1"/>
    <w:next w:val="1"/>
    <w:link w:val="15"/>
    <w:qFormat/>
    <w:uiPriority w:val="9"/>
    <w:pPr>
      <w:keepNext/>
      <w:keepLines/>
      <w:ind w:firstLine="643"/>
      <w:outlineLvl w:val="0"/>
    </w:pPr>
    <w:rPr>
      <w:rFonts w:eastAsia="黑体"/>
      <w:b/>
      <w:bCs/>
      <w:kern w:val="44"/>
      <w:szCs w:val="44"/>
    </w:rPr>
  </w:style>
  <w:style w:type="paragraph" w:styleId="3">
    <w:name w:val="heading 2"/>
    <w:basedOn w:val="1"/>
    <w:next w:val="1"/>
    <w:link w:val="22"/>
    <w:unhideWhenUsed/>
    <w:qFormat/>
    <w:uiPriority w:val="9"/>
    <w:pPr>
      <w:spacing w:line="580" w:lineRule="exact"/>
      <w:ind w:firstLine="643"/>
      <w:outlineLvl w:val="1"/>
    </w:pPr>
    <w:rPr>
      <w:rFonts w:ascii="楷体" w:hAnsi="楷体" w:eastAsia="楷体"/>
      <w:b/>
      <w:bCs/>
    </w:rPr>
  </w:style>
  <w:style w:type="paragraph" w:styleId="4">
    <w:name w:val="heading 3"/>
    <w:basedOn w:val="1"/>
    <w:next w:val="1"/>
    <w:link w:val="23"/>
    <w:unhideWhenUsed/>
    <w:qFormat/>
    <w:uiPriority w:val="9"/>
    <w:pPr>
      <w:ind w:firstLine="643"/>
      <w:outlineLvl w:val="2"/>
    </w:pPr>
    <w:rPr>
      <w:b/>
      <w:bCs/>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link w:val="24"/>
    <w:semiHidden/>
    <w:unhideWhenUsed/>
    <w:qFormat/>
    <w:uiPriority w:val="99"/>
    <w:pPr>
      <w:spacing w:after="120"/>
      <w:ind w:left="420" w:leftChars="200"/>
    </w:pPr>
  </w:style>
  <w:style w:type="paragraph" w:styleId="6">
    <w:name w:val="Date"/>
    <w:basedOn w:val="1"/>
    <w:next w:val="1"/>
    <w:link w:val="20"/>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spacing w:line="240" w:lineRule="atLeast"/>
      <w:ind w:firstLine="360"/>
      <w:jc w:val="center"/>
    </w:pPr>
    <w:rPr>
      <w:sz w:val="21"/>
      <w:szCs w:val="21"/>
    </w:rPr>
  </w:style>
  <w:style w:type="paragraph" w:styleId="9">
    <w:name w:val="header"/>
    <w:basedOn w:val="1"/>
    <w:link w:val="17"/>
    <w:unhideWhenUsed/>
    <w:qFormat/>
    <w:uiPriority w:val="99"/>
    <w:pPr>
      <w:tabs>
        <w:tab w:val="center" w:pos="4153"/>
        <w:tab w:val="right" w:pos="8306"/>
      </w:tabs>
      <w:snapToGrid w:val="0"/>
      <w:spacing w:line="240" w:lineRule="atLeast"/>
      <w:jc w:val="center"/>
    </w:pPr>
    <w:rPr>
      <w:sz w:val="18"/>
      <w:szCs w:val="18"/>
    </w:rPr>
  </w:style>
  <w:style w:type="paragraph" w:styleId="10">
    <w:name w:val="Subtitle"/>
    <w:basedOn w:val="11"/>
    <w:next w:val="1"/>
    <w:link w:val="21"/>
    <w:qFormat/>
    <w:uiPriority w:val="11"/>
    <w:pPr>
      <w:ind w:left="0" w:leftChars="0" w:firstLine="0" w:firstLineChars="0"/>
      <w:jc w:val="center"/>
    </w:pPr>
    <w:rPr>
      <w:rFonts w:ascii="Times New Roman" w:hAnsi="楷体_GB2312" w:eastAsia="楷体_GB2312"/>
      <w:b/>
      <w:sz w:val="32"/>
      <w:szCs w:val="30"/>
    </w:rPr>
  </w:style>
  <w:style w:type="paragraph" w:styleId="11">
    <w:name w:val="Body Text First Indent 2"/>
    <w:basedOn w:val="5"/>
    <w:link w:val="25"/>
    <w:unhideWhenUsed/>
    <w:qFormat/>
    <w:uiPriority w:val="0"/>
    <w:pPr>
      <w:ind w:firstLine="420"/>
    </w:pPr>
    <w:rPr>
      <w:rFonts w:ascii="Calibri" w:eastAsia="宋体"/>
      <w:sz w:val="21"/>
      <w:szCs w:val="22"/>
    </w:rPr>
  </w:style>
  <w:style w:type="paragraph" w:styleId="12">
    <w:name w:val="Title"/>
    <w:basedOn w:val="1"/>
    <w:next w:val="1"/>
    <w:link w:val="16"/>
    <w:qFormat/>
    <w:uiPriority w:val="10"/>
    <w:pPr>
      <w:ind w:firstLine="0" w:firstLineChars="0"/>
      <w:jc w:val="center"/>
      <w:outlineLvl w:val="0"/>
    </w:pPr>
    <w:rPr>
      <w:rFonts w:ascii="华文中宋" w:hAnsi="华文中宋" w:eastAsia="华文中宋" w:cs="方正小标宋简体"/>
      <w:b/>
      <w:sz w:val="44"/>
      <w:szCs w:val="44"/>
    </w:rPr>
  </w:style>
  <w:style w:type="character" w:customStyle="1" w:styleId="15">
    <w:name w:val="标题 1 字符"/>
    <w:basedOn w:val="14"/>
    <w:link w:val="2"/>
    <w:qFormat/>
    <w:uiPriority w:val="9"/>
    <w:rPr>
      <w:rFonts w:ascii="仿宋_GB2312" w:hAnsi="Calibri" w:eastAsia="黑体"/>
      <w:b/>
      <w:bCs/>
      <w:kern w:val="44"/>
      <w:sz w:val="32"/>
      <w:szCs w:val="44"/>
    </w:rPr>
  </w:style>
  <w:style w:type="character" w:customStyle="1" w:styleId="16">
    <w:name w:val="标题 字符"/>
    <w:basedOn w:val="14"/>
    <w:link w:val="12"/>
    <w:qFormat/>
    <w:uiPriority w:val="10"/>
    <w:rPr>
      <w:rFonts w:ascii="华文中宋" w:hAnsi="华文中宋" w:eastAsia="华文中宋" w:cs="方正小标宋简体"/>
      <w:b/>
      <w:kern w:val="2"/>
      <w:sz w:val="44"/>
      <w:szCs w:val="44"/>
    </w:rPr>
  </w:style>
  <w:style w:type="character" w:customStyle="1" w:styleId="17">
    <w:name w:val="页眉 字符"/>
    <w:basedOn w:val="14"/>
    <w:link w:val="9"/>
    <w:qFormat/>
    <w:uiPriority w:val="99"/>
    <w:rPr>
      <w:rFonts w:eastAsia="仿宋_GB2312"/>
      <w:sz w:val="18"/>
      <w:szCs w:val="18"/>
    </w:rPr>
  </w:style>
  <w:style w:type="character" w:customStyle="1" w:styleId="18">
    <w:name w:val="页脚 字符"/>
    <w:basedOn w:val="14"/>
    <w:link w:val="8"/>
    <w:qFormat/>
    <w:uiPriority w:val="99"/>
    <w:rPr>
      <w:rFonts w:ascii="仿宋_GB2312" w:hAnsi="Calibri" w:eastAsia="仿宋_GB2312"/>
      <w:kern w:val="2"/>
      <w:sz w:val="21"/>
      <w:szCs w:val="21"/>
    </w:rPr>
  </w:style>
  <w:style w:type="character" w:customStyle="1" w:styleId="19">
    <w:name w:val="批注框文本 字符"/>
    <w:basedOn w:val="14"/>
    <w:link w:val="7"/>
    <w:semiHidden/>
    <w:qFormat/>
    <w:uiPriority w:val="99"/>
    <w:rPr>
      <w:rFonts w:eastAsia="仿宋_GB2312"/>
      <w:sz w:val="18"/>
      <w:szCs w:val="18"/>
    </w:rPr>
  </w:style>
  <w:style w:type="character" w:customStyle="1" w:styleId="20">
    <w:name w:val="日期 字符"/>
    <w:basedOn w:val="14"/>
    <w:link w:val="6"/>
    <w:semiHidden/>
    <w:qFormat/>
    <w:uiPriority w:val="99"/>
    <w:rPr>
      <w:rFonts w:eastAsia="仿宋_GB2312"/>
      <w:sz w:val="32"/>
    </w:rPr>
  </w:style>
  <w:style w:type="character" w:customStyle="1" w:styleId="21">
    <w:name w:val="副标题 字符"/>
    <w:basedOn w:val="14"/>
    <w:link w:val="10"/>
    <w:qFormat/>
    <w:uiPriority w:val="11"/>
    <w:rPr>
      <w:rFonts w:hAnsi="楷体_GB2312" w:eastAsia="楷体_GB2312"/>
      <w:b/>
      <w:kern w:val="2"/>
      <w:sz w:val="32"/>
      <w:szCs w:val="30"/>
    </w:rPr>
  </w:style>
  <w:style w:type="character" w:customStyle="1" w:styleId="22">
    <w:name w:val="标题 2 字符"/>
    <w:basedOn w:val="14"/>
    <w:link w:val="3"/>
    <w:qFormat/>
    <w:uiPriority w:val="9"/>
    <w:rPr>
      <w:rFonts w:ascii="楷体" w:hAnsi="楷体" w:eastAsia="楷体"/>
      <w:b/>
      <w:bCs/>
      <w:sz w:val="32"/>
    </w:rPr>
  </w:style>
  <w:style w:type="character" w:customStyle="1" w:styleId="23">
    <w:name w:val="标题 3 字符"/>
    <w:basedOn w:val="14"/>
    <w:link w:val="4"/>
    <w:qFormat/>
    <w:uiPriority w:val="9"/>
    <w:rPr>
      <w:rFonts w:eastAsia="仿宋_GB2312"/>
      <w:b/>
      <w:bCs/>
      <w:sz w:val="32"/>
    </w:rPr>
  </w:style>
  <w:style w:type="character" w:customStyle="1" w:styleId="24">
    <w:name w:val="正文文本缩进 字符"/>
    <w:basedOn w:val="14"/>
    <w:link w:val="5"/>
    <w:semiHidden/>
    <w:qFormat/>
    <w:uiPriority w:val="99"/>
    <w:rPr>
      <w:rFonts w:ascii="仿宋_GB2312" w:hAnsi="Calibri" w:eastAsia="仿宋_GB2312"/>
      <w:kern w:val="2"/>
      <w:sz w:val="32"/>
      <w:szCs w:val="21"/>
    </w:rPr>
  </w:style>
  <w:style w:type="character" w:customStyle="1" w:styleId="25">
    <w:name w:val="正文文本首行缩进 2 字符"/>
    <w:basedOn w:val="24"/>
    <w:link w:val="11"/>
    <w:qFormat/>
    <w:uiPriority w:val="0"/>
    <w:rPr>
      <w:rFonts w:ascii="Calibri" w:hAnsi="Calibri" w:eastAsia="仿宋_GB2312"/>
      <w:kern w:val="2"/>
      <w:sz w:val="21"/>
      <w:szCs w:val="22"/>
    </w:rPr>
  </w:style>
  <w:style w:type="paragraph" w:customStyle="1" w:styleId="26">
    <w:name w:val="标题附件"/>
    <w:basedOn w:val="1"/>
    <w:link w:val="27"/>
    <w:qFormat/>
    <w:uiPriority w:val="0"/>
    <w:rPr>
      <w:rFonts w:ascii="黑体" w:hAnsi="黑体" w:eastAsia="黑体"/>
    </w:rPr>
  </w:style>
  <w:style w:type="character" w:customStyle="1" w:styleId="27">
    <w:name w:val="标题附件 字符"/>
    <w:basedOn w:val="14"/>
    <w:link w:val="26"/>
    <w:qFormat/>
    <w:uiPriority w:val="0"/>
    <w:rPr>
      <w:rFonts w:ascii="黑体" w:hAnsi="黑体" w:eastAsia="黑体"/>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E:\opt\kingsoft\wps-office\office6\C:\&#20010;&#20154;&#27169;&#26495;\&#27169;&#26495;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模板5.dotx</Template>
  <Pages>3</Pages>
  <Words>1194</Words>
  <Characters>1195</Characters>
  <Lines>8</Lines>
  <Paragraphs>2</Paragraphs>
  <TotalTime>1</TotalTime>
  <ScaleCrop>false</ScaleCrop>
  <LinksUpToDate>false</LinksUpToDate>
  <CharactersWithSpaces>1195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2023-02-21T11:24:00Z</dcterms:created>
  <dc:creator>杨宁</dc:creator>
  <cp:lastModifiedBy>白泽朝</cp:lastModifiedBy>
  <cp:lastPrinted>2019-09-16T13:31:00Z</cp:lastPrinted>
  <dcterms:modified xsi:type="dcterms:W3CDTF">2023-02-28T08:51:08Z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ACBAE52074934448AE127F226EA92234</vt:lpwstr>
  </property>
</Properties>
</file>