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9777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/>
        <w:ind w:right="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28"/>
          <w:szCs w:val="28"/>
          <w:highlight w:val="none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  <w:lang w:eastAsia="zh-CN"/>
        </w:rPr>
        <w:t>附件</w:t>
      </w:r>
    </w:p>
    <w:p w14:paraId="6171C7B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/>
        <w:ind w:left="0" w:right="0" w:firstLine="42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6"/>
          <w:szCs w:val="36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6"/>
          <w:szCs w:val="36"/>
          <w:highlight w:val="none"/>
          <w:shd w:val="clear" w:color="auto" w:fill="FFFFFF"/>
          <w:lang w:eastAsia="zh-CN"/>
        </w:rPr>
        <w:t>城镇供水企业固定资产分类折旧年限表</w:t>
      </w:r>
    </w:p>
    <w:tbl>
      <w:tblPr>
        <w:tblStyle w:val="3"/>
        <w:tblW w:w="0" w:type="auto"/>
        <w:tblInd w:w="5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3585"/>
        <w:gridCol w:w="2940"/>
      </w:tblGrid>
      <w:tr w14:paraId="11539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5" w:type="dxa"/>
            <w:noWrap w:val="0"/>
            <w:vAlign w:val="top"/>
          </w:tcPr>
          <w:p w14:paraId="5577018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eastAsia="zh-CN"/>
              </w:rPr>
              <w:t>序号</w:t>
            </w:r>
          </w:p>
        </w:tc>
        <w:tc>
          <w:tcPr>
            <w:tcW w:w="3585" w:type="dxa"/>
            <w:noWrap w:val="0"/>
            <w:vAlign w:val="top"/>
          </w:tcPr>
          <w:p w14:paraId="247D97B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eastAsia="zh-CN"/>
              </w:rPr>
              <w:t>资产类别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/名称</w:t>
            </w:r>
          </w:p>
        </w:tc>
        <w:tc>
          <w:tcPr>
            <w:tcW w:w="2940" w:type="dxa"/>
            <w:noWrap w:val="0"/>
            <w:vAlign w:val="top"/>
          </w:tcPr>
          <w:p w14:paraId="0781775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eastAsia="zh-CN"/>
              </w:rPr>
              <w:t>折旧年限（年）</w:t>
            </w:r>
          </w:p>
        </w:tc>
      </w:tr>
      <w:tr w14:paraId="6E284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5" w:type="dxa"/>
            <w:noWrap w:val="0"/>
            <w:vAlign w:val="top"/>
          </w:tcPr>
          <w:p w14:paraId="092EE88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eastAsia="zh-CN"/>
              </w:rPr>
              <w:t>一</w:t>
            </w:r>
          </w:p>
        </w:tc>
        <w:tc>
          <w:tcPr>
            <w:tcW w:w="3585" w:type="dxa"/>
            <w:noWrap w:val="0"/>
            <w:vAlign w:val="top"/>
          </w:tcPr>
          <w:p w14:paraId="53F3734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eastAsia="zh-CN"/>
              </w:rPr>
              <w:t>输水管道</w:t>
            </w:r>
          </w:p>
        </w:tc>
        <w:tc>
          <w:tcPr>
            <w:tcW w:w="2940" w:type="dxa"/>
            <w:noWrap w:val="0"/>
            <w:vAlign w:val="top"/>
          </w:tcPr>
          <w:p w14:paraId="46DC507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20</w:t>
            </w:r>
            <w:r>
              <w:rPr>
                <w:rFonts w:hint="eastAsia" w:ascii="国标仿宋" w:hAnsi="国标仿宋" w:eastAsia="国标仿宋" w:cs="国标仿宋"/>
                <w:i w:val="0"/>
                <w:caps w:val="0"/>
                <w:color w:val="333333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~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30</w:t>
            </w:r>
          </w:p>
        </w:tc>
      </w:tr>
      <w:tr w14:paraId="2E498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5" w:type="dxa"/>
            <w:noWrap w:val="0"/>
            <w:vAlign w:val="top"/>
          </w:tcPr>
          <w:p w14:paraId="188DF57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eastAsia="zh-CN"/>
              </w:rPr>
              <w:t>二</w:t>
            </w:r>
          </w:p>
        </w:tc>
        <w:tc>
          <w:tcPr>
            <w:tcW w:w="3585" w:type="dxa"/>
            <w:noWrap w:val="0"/>
            <w:vAlign w:val="top"/>
          </w:tcPr>
          <w:p w14:paraId="49D8E6F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eastAsia="zh-CN"/>
              </w:rPr>
              <w:t>水表</w:t>
            </w:r>
          </w:p>
        </w:tc>
        <w:tc>
          <w:tcPr>
            <w:tcW w:w="2940" w:type="dxa"/>
            <w:noWrap w:val="0"/>
            <w:vAlign w:val="top"/>
          </w:tcPr>
          <w:p w14:paraId="699A719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6</w:t>
            </w:r>
            <w:r>
              <w:rPr>
                <w:rFonts w:hint="eastAsia" w:ascii="国标仿宋" w:hAnsi="国标仿宋" w:eastAsia="国标仿宋" w:cs="国标仿宋"/>
                <w:i w:val="0"/>
                <w:caps w:val="0"/>
                <w:color w:val="333333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~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8</w:t>
            </w:r>
          </w:p>
        </w:tc>
      </w:tr>
      <w:tr w14:paraId="1C31E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5" w:type="dxa"/>
            <w:noWrap w:val="0"/>
            <w:vAlign w:val="top"/>
          </w:tcPr>
          <w:p w14:paraId="4E07A3E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eastAsia="zh-CN"/>
              </w:rPr>
              <w:t>三</w:t>
            </w:r>
          </w:p>
        </w:tc>
        <w:tc>
          <w:tcPr>
            <w:tcW w:w="3585" w:type="dxa"/>
            <w:noWrap w:val="0"/>
            <w:vAlign w:val="top"/>
          </w:tcPr>
          <w:p w14:paraId="05134CF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eastAsia="zh-CN"/>
              </w:rPr>
              <w:t>机器设备</w:t>
            </w:r>
          </w:p>
        </w:tc>
        <w:tc>
          <w:tcPr>
            <w:tcW w:w="2940" w:type="dxa"/>
            <w:noWrap w:val="0"/>
            <w:vAlign w:val="top"/>
          </w:tcPr>
          <w:p w14:paraId="693F44D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6</w:t>
            </w:r>
            <w:r>
              <w:rPr>
                <w:rFonts w:hint="eastAsia" w:ascii="国标仿宋" w:hAnsi="国标仿宋" w:eastAsia="国标仿宋" w:cs="国标仿宋"/>
                <w:i w:val="0"/>
                <w:caps w:val="0"/>
                <w:color w:val="333333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~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15</w:t>
            </w:r>
          </w:p>
        </w:tc>
      </w:tr>
      <w:tr w14:paraId="08A17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5" w:type="dxa"/>
            <w:noWrap w:val="0"/>
            <w:vAlign w:val="top"/>
          </w:tcPr>
          <w:p w14:paraId="55D6A75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eastAsia="zh-CN"/>
              </w:rPr>
              <w:t>四</w:t>
            </w:r>
          </w:p>
        </w:tc>
        <w:tc>
          <w:tcPr>
            <w:tcW w:w="3585" w:type="dxa"/>
            <w:noWrap w:val="0"/>
            <w:vAlign w:val="top"/>
          </w:tcPr>
          <w:p w14:paraId="7339951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eastAsia="zh-CN"/>
              </w:rPr>
              <w:t>电子设备</w:t>
            </w:r>
          </w:p>
        </w:tc>
        <w:tc>
          <w:tcPr>
            <w:tcW w:w="2940" w:type="dxa"/>
            <w:noWrap w:val="0"/>
            <w:vAlign w:val="top"/>
          </w:tcPr>
          <w:p w14:paraId="6C86F8E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5</w:t>
            </w:r>
            <w:r>
              <w:rPr>
                <w:rFonts w:hint="eastAsia" w:ascii="国标仿宋" w:hAnsi="国标仿宋" w:eastAsia="国标仿宋" w:cs="国标仿宋"/>
                <w:i w:val="0"/>
                <w:caps w:val="0"/>
                <w:color w:val="333333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~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10</w:t>
            </w:r>
          </w:p>
        </w:tc>
      </w:tr>
      <w:tr w14:paraId="68DDC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5" w:type="dxa"/>
            <w:noWrap w:val="0"/>
            <w:vAlign w:val="top"/>
          </w:tcPr>
          <w:p w14:paraId="0E1062B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eastAsia="zh-CN"/>
              </w:rPr>
              <w:t>五</w:t>
            </w:r>
          </w:p>
        </w:tc>
        <w:tc>
          <w:tcPr>
            <w:tcW w:w="3585" w:type="dxa"/>
            <w:noWrap w:val="0"/>
            <w:vAlign w:val="top"/>
          </w:tcPr>
          <w:p w14:paraId="2FFD00C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eastAsia="zh-CN"/>
              </w:rPr>
              <w:t>房屋</w:t>
            </w:r>
          </w:p>
        </w:tc>
        <w:tc>
          <w:tcPr>
            <w:tcW w:w="2940" w:type="dxa"/>
            <w:noWrap w:val="0"/>
            <w:vAlign w:val="top"/>
          </w:tcPr>
          <w:p w14:paraId="14F084B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</w:rPr>
            </w:pPr>
          </w:p>
        </w:tc>
      </w:tr>
      <w:tr w14:paraId="74733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5" w:type="dxa"/>
            <w:noWrap w:val="0"/>
            <w:vAlign w:val="top"/>
          </w:tcPr>
          <w:p w14:paraId="61063BE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3585" w:type="dxa"/>
            <w:noWrap w:val="0"/>
            <w:vAlign w:val="top"/>
          </w:tcPr>
          <w:p w14:paraId="6A10E06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right="0" w:firstLine="280" w:firstLineChars="10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eastAsia="zh-CN"/>
              </w:rPr>
              <w:t>生产用房</w:t>
            </w:r>
          </w:p>
        </w:tc>
        <w:tc>
          <w:tcPr>
            <w:tcW w:w="2940" w:type="dxa"/>
            <w:noWrap w:val="0"/>
            <w:vAlign w:val="top"/>
          </w:tcPr>
          <w:p w14:paraId="0904AFD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30</w:t>
            </w:r>
            <w:r>
              <w:rPr>
                <w:rFonts w:hint="eastAsia" w:ascii="国标仿宋" w:hAnsi="国标仿宋" w:eastAsia="国标仿宋" w:cs="国标仿宋"/>
                <w:i w:val="0"/>
                <w:caps w:val="0"/>
                <w:color w:val="333333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~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40</w:t>
            </w:r>
          </w:p>
        </w:tc>
      </w:tr>
      <w:tr w14:paraId="5D68F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5" w:type="dxa"/>
            <w:noWrap w:val="0"/>
            <w:vAlign w:val="top"/>
          </w:tcPr>
          <w:p w14:paraId="12D6FBB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3585" w:type="dxa"/>
            <w:noWrap w:val="0"/>
            <w:vAlign w:val="top"/>
          </w:tcPr>
          <w:p w14:paraId="6AC01E2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right="0" w:firstLine="280" w:firstLineChars="10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eastAsia="zh-CN"/>
              </w:rPr>
              <w:t>受腐蚀生产用房</w:t>
            </w:r>
          </w:p>
        </w:tc>
        <w:tc>
          <w:tcPr>
            <w:tcW w:w="2940" w:type="dxa"/>
            <w:noWrap w:val="0"/>
            <w:vAlign w:val="top"/>
          </w:tcPr>
          <w:p w14:paraId="1D0B879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20</w:t>
            </w:r>
            <w:r>
              <w:rPr>
                <w:rFonts w:hint="eastAsia" w:ascii="国标仿宋" w:hAnsi="国标仿宋" w:eastAsia="国标仿宋" w:cs="国标仿宋"/>
                <w:i w:val="0"/>
                <w:caps w:val="0"/>
                <w:color w:val="333333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~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25</w:t>
            </w:r>
          </w:p>
        </w:tc>
      </w:tr>
      <w:tr w14:paraId="7E465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5" w:type="dxa"/>
            <w:noWrap w:val="0"/>
            <w:vAlign w:val="top"/>
          </w:tcPr>
          <w:p w14:paraId="76F3F56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3585" w:type="dxa"/>
            <w:noWrap w:val="0"/>
            <w:vAlign w:val="top"/>
          </w:tcPr>
          <w:p w14:paraId="7AC598D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right="0" w:firstLine="280" w:firstLineChars="10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eastAsia="zh-CN"/>
              </w:rPr>
              <w:t>非生产用房</w:t>
            </w:r>
          </w:p>
        </w:tc>
        <w:tc>
          <w:tcPr>
            <w:tcW w:w="2940" w:type="dxa"/>
            <w:noWrap w:val="0"/>
            <w:vAlign w:val="top"/>
          </w:tcPr>
          <w:p w14:paraId="52CDC65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东文宋体" w:hAnsi="东文宋体" w:eastAsia="东文宋体" w:cs="东文宋体"/>
                <w:i w:val="0"/>
                <w:caps w:val="0"/>
                <w:color w:val="333333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</w:rPr>
              <w:t>≥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50</w:t>
            </w:r>
          </w:p>
        </w:tc>
      </w:tr>
      <w:tr w14:paraId="33952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5" w:type="dxa"/>
            <w:noWrap w:val="0"/>
            <w:vAlign w:val="top"/>
          </w:tcPr>
          <w:p w14:paraId="0677511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3585" w:type="dxa"/>
            <w:noWrap w:val="0"/>
            <w:vAlign w:val="top"/>
          </w:tcPr>
          <w:p w14:paraId="3FC8A51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right="0" w:firstLine="280" w:firstLineChars="10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eastAsia="zh-CN"/>
              </w:rPr>
              <w:t>简易房</w:t>
            </w:r>
          </w:p>
        </w:tc>
        <w:tc>
          <w:tcPr>
            <w:tcW w:w="2940" w:type="dxa"/>
            <w:noWrap w:val="0"/>
            <w:vAlign w:val="top"/>
          </w:tcPr>
          <w:p w14:paraId="49F39DE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8</w:t>
            </w:r>
            <w:r>
              <w:rPr>
                <w:rFonts w:hint="eastAsia" w:ascii="国标仿宋" w:hAnsi="国标仿宋" w:eastAsia="国标仿宋" w:cs="国标仿宋"/>
                <w:i w:val="0"/>
                <w:caps w:val="0"/>
                <w:color w:val="333333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~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10</w:t>
            </w:r>
          </w:p>
        </w:tc>
      </w:tr>
      <w:tr w14:paraId="1FBA3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5" w:type="dxa"/>
            <w:noWrap w:val="0"/>
            <w:vAlign w:val="top"/>
          </w:tcPr>
          <w:p w14:paraId="5555448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eastAsia="zh-CN"/>
              </w:rPr>
              <w:t>六</w:t>
            </w:r>
          </w:p>
        </w:tc>
        <w:tc>
          <w:tcPr>
            <w:tcW w:w="3585" w:type="dxa"/>
            <w:noWrap w:val="0"/>
            <w:vAlign w:val="top"/>
          </w:tcPr>
          <w:p w14:paraId="36D8CFD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eastAsia="zh-CN"/>
              </w:rPr>
              <w:t>车辆</w:t>
            </w:r>
          </w:p>
        </w:tc>
        <w:tc>
          <w:tcPr>
            <w:tcW w:w="2940" w:type="dxa"/>
            <w:noWrap w:val="0"/>
            <w:vAlign w:val="top"/>
          </w:tcPr>
          <w:p w14:paraId="22C880C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8</w:t>
            </w:r>
            <w:r>
              <w:rPr>
                <w:rFonts w:hint="eastAsia" w:ascii="国标仿宋" w:hAnsi="国标仿宋" w:eastAsia="国标仿宋" w:cs="国标仿宋"/>
                <w:i w:val="0"/>
                <w:caps w:val="0"/>
                <w:color w:val="333333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~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10</w:t>
            </w:r>
          </w:p>
        </w:tc>
      </w:tr>
      <w:tr w14:paraId="5D453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5" w:type="dxa"/>
            <w:noWrap w:val="0"/>
            <w:vAlign w:val="top"/>
          </w:tcPr>
          <w:p w14:paraId="277E0A1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eastAsia="zh-CN"/>
              </w:rPr>
              <w:t>七</w:t>
            </w:r>
          </w:p>
        </w:tc>
        <w:tc>
          <w:tcPr>
            <w:tcW w:w="3585" w:type="dxa"/>
            <w:noWrap w:val="0"/>
            <w:vAlign w:val="top"/>
          </w:tcPr>
          <w:p w14:paraId="11A2F5D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eastAsia="zh-CN"/>
              </w:rPr>
              <w:t>其他固定资产</w:t>
            </w:r>
          </w:p>
        </w:tc>
        <w:tc>
          <w:tcPr>
            <w:tcW w:w="2940" w:type="dxa"/>
            <w:noWrap w:val="0"/>
            <w:vAlign w:val="top"/>
          </w:tcPr>
          <w:p w14:paraId="2340CE1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6</w:t>
            </w:r>
            <w:r>
              <w:rPr>
                <w:rFonts w:hint="eastAsia" w:ascii="国标仿宋" w:hAnsi="国标仿宋" w:eastAsia="国标仿宋" w:cs="国标仿宋"/>
                <w:i w:val="0"/>
                <w:caps w:val="0"/>
                <w:color w:val="333333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~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8</w:t>
            </w:r>
          </w:p>
        </w:tc>
      </w:tr>
    </w:tbl>
    <w:p w14:paraId="3B7025E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/>
        <w:ind w:right="0"/>
        <w:jc w:val="center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highlight w:val="none"/>
          <w:shd w:val="clear" w:color="auto" w:fill="FFFFFF"/>
        </w:rPr>
      </w:pPr>
    </w:p>
    <w:p w14:paraId="5522EF5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highlight w:val="none"/>
          <w:shd w:val="clear" w:color="auto" w:fill="FFFFFF"/>
          <w:lang w:eastAsia="zh-CN"/>
        </w:rPr>
        <w:t>　　</w:t>
      </w: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highlight w:val="none"/>
          <w:shd w:val="clear" w:color="auto" w:fill="FFFFFF"/>
        </w:rPr>
        <w:t>注：1.电子设备包括电子计算机以及电子计算机控制的数控或程控系统等;</w:t>
      </w:r>
    </w:p>
    <w:p w14:paraId="7AC75A1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/>
        <w:ind w:right="0"/>
        <w:jc w:val="both"/>
        <w:rPr>
          <w:highlight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highlight w:val="none"/>
          <w:shd w:val="clear" w:color="auto" w:fill="FFFFFF"/>
          <w:lang w:eastAsia="zh-CN"/>
        </w:rPr>
        <w:t>　　</w:t>
      </w: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highlight w:val="none"/>
          <w:shd w:val="clear" w:color="auto" w:fill="FFFFFF"/>
        </w:rPr>
        <w:t>2.简易房是指简易结构房屋，如门岗用房、存放及遮盖物品用房等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highlight w:val="none"/>
          <w:shd w:val="clear" w:color="auto" w:fill="FFFFFF"/>
          <w:lang w:eastAsia="zh-CN"/>
        </w:rPr>
        <w:t>。</w:t>
      </w:r>
    </w:p>
    <w:p w14:paraId="005B2F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国标仿宋">
    <w:altName w:val="仿宋"/>
    <w:panose1 w:val="02000500000000000000"/>
    <w:charset w:val="86"/>
    <w:family w:val="auto"/>
    <w:pitch w:val="default"/>
    <w:sig w:usb0="00000000" w:usb1="00000000" w:usb2="00000016" w:usb3="00000000" w:csb0="00060007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1478D2"/>
    <w:rsid w:val="340D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2025-01-03T01:49:00Z</dcterms:created>
  <dc:creator>admin</dc:creator>
  <cp:lastModifiedBy>李敏慧</cp:lastModifiedBy>
  <dcterms:modified xsi:type="dcterms:W3CDTF">2025-09-16T08:48:37Z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290462F5ADEC4B1E980D1E868D0D3186_12</vt:lpwstr>
  </property>
  <property fmtid="{D5CDD505-2E9C-101B-9397-08002B2CF9AE}" pid="4" name="KSOTemplateDocerSaveRecord">
    <vt:lpwstr>eyJoZGlkIjoiNzlkNWFlNDk3NmY0YjYyOGI1YjgxNjQxMmY3ODYxMjEiLCJ1c2VySWQiOiIxOTMyMTM0NzIifQ==</vt:lpwstr>
  </property>
</Properties>
</file>