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在线考试操作说明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一、访问小程序。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打开微信“扫一扫”功能，扫描省评标专家库微信小程序二维码，或者在微信搜索框输入“山西省评标专家库”，访问小程序。</w:t>
      </w:r>
    </w:p>
    <w:p>
      <w:pPr>
        <w:pStyle w:val="3"/>
        <w:widowControl/>
        <w:ind w:right="3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1073150" cy="1391285"/>
            <wp:effectExtent l="0" t="0" r="1270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二、登录小程序。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" w:eastAsia="zh-CN"/>
        </w:rPr>
        <w:t>输入省评标专家库申报系统登记的手机号码，获取验证码，输入验证码后点击“登录”。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三、在线考试。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" w:eastAsia="zh-CN"/>
        </w:rPr>
        <w:t>进入个人服务“在线考试”—“考试管理”页面，仔细阅读考试须知后，下滑至页面最下方点击“人脸识别”完成身份验证。到达考试开始时间后，点击“开始考试”，按照题目顺序依次作答。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四、交卷。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" w:eastAsia="zh-CN"/>
        </w:rPr>
        <w:t>完成全部试题后点击“交卷”，考试完成。点击“交卷”后需要在当前页面静置10秒再进行其它操作，以确保试卷提交成功。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五、查看成绩。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" w:eastAsia="zh-CN"/>
        </w:rPr>
        <w:t>交卷成功后在“信息查看”栏目查看考试成绩。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简体" w:hAnsi="方正仿宋简体" w:eastAsia="方正仿宋简体" w:cs="方正仿宋简体"/>
          <w:sz w:val="32"/>
          <w:szCs w:val="32"/>
          <w:lang w:val="en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DBlOGEwZjY3MDFhZGVlZGViYWZhMzhkYmMxZDcifQ=="/>
  </w:docVars>
  <w:rsids>
    <w:rsidRoot w:val="29631CE7"/>
    <w:rsid w:val="2963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jc w:val="left"/>
    </w:pPr>
    <w:rPr>
      <w:kern w:val="0"/>
      <w:sz w:val="24"/>
      <w:szCs w:val="24"/>
    </w:rPr>
  </w:style>
  <w:style w:type="character" w:styleId="6">
    <w:name w:val="page number"/>
    <w:basedOn w:val="5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2023-01-10T08:38:00Z</dcterms:created>
  <dc:creator>BUGUOLIUJIBUGAINICHEN</dc:creator>
  <cp:lastModifiedBy>BUGUOLIUJIBUGAINICHEN</cp:lastModifiedBy>
  <dcterms:modified xsi:type="dcterms:W3CDTF">2023-01-10T08:39:03Z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DD98CEB6A21A41069DCA0A29D1D31918</vt:lpwstr>
  </property>
</Properties>
</file>