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FA01">
      <w:pPr>
        <w:tabs>
          <w:tab w:val="left" w:pos="1656"/>
        </w:tabs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eastAsia="zh-CN"/>
        </w:rPr>
        <w:tab/>
      </w:r>
    </w:p>
    <w:p w14:paraId="73AD6DB6"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 w14:paraId="7F6BF17E">
      <w:pPr>
        <w:jc w:val="left"/>
        <w:rPr>
          <w:rFonts w:hint="default"/>
          <w:lang w:val="en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14</w:t>
      </w:r>
      <w:r>
        <w:rPr>
          <w:rFonts w:hint="default"/>
          <w:lang w:val="en" w:eastAsia="zh-CN"/>
        </w:rPr>
        <w:t>9</w:t>
      </w:r>
    </w:p>
    <w:tbl>
      <w:tblPr>
        <w:tblStyle w:val="2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263"/>
        <w:gridCol w:w="952"/>
        <w:gridCol w:w="1095"/>
        <w:gridCol w:w="1155"/>
        <w:gridCol w:w="1125"/>
        <w:gridCol w:w="1065"/>
      </w:tblGrid>
      <w:tr w14:paraId="51CD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C41B32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项目名称</w:t>
            </w:r>
          </w:p>
        </w:tc>
        <w:tc>
          <w:tcPr>
            <w:tcW w:w="3592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33DADE">
            <w:pPr>
              <w:spacing w:line="340" w:lineRule="exact"/>
              <w:jc w:val="left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国能山西河曲电厂三期2×660MW煤电一体化扩建项目</w:t>
            </w:r>
          </w:p>
        </w:tc>
        <w:tc>
          <w:tcPr>
            <w:tcW w:w="109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2E9D5C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A3DAC9">
            <w:pPr>
              <w:spacing w:line="340" w:lineRule="exact"/>
              <w:jc w:val="both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国能山西河曲发电有限公司</w:t>
            </w:r>
          </w:p>
        </w:tc>
      </w:tr>
      <w:tr w14:paraId="7C04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60EFFA6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DF6DB1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504989D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4010E7E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52EEC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 w14:paraId="06CA071B"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 w14:paraId="2B16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18C02D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FFF4868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noWrap w:val="0"/>
            <w:vAlign w:val="center"/>
          </w:tcPr>
          <w:p w14:paraId="0DB6E338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53EE1C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095" w:type="dxa"/>
            <w:noWrap w:val="0"/>
            <w:vAlign w:val="center"/>
          </w:tcPr>
          <w:p w14:paraId="7009488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noWrap w:val="0"/>
            <w:vAlign w:val="center"/>
          </w:tcPr>
          <w:p w14:paraId="46B0CC63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noWrap w:val="0"/>
            <w:vAlign w:val="center"/>
          </w:tcPr>
          <w:p w14:paraId="14B4B9E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317AC36F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3384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13110CF0">
            <w:pPr>
              <w:spacing w:line="340" w:lineRule="exact"/>
              <w:jc w:val="center"/>
              <w:rPr>
                <w:rFonts w:hint="eastAsia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勘察</w:t>
            </w:r>
          </w:p>
        </w:tc>
        <w:tc>
          <w:tcPr>
            <w:tcW w:w="1312" w:type="dxa"/>
            <w:noWrap w:val="0"/>
            <w:vAlign w:val="center"/>
          </w:tcPr>
          <w:p w14:paraId="690F082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513B9C9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56AF2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403F190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1E2CFC4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4C330F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C329FC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407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01C0AD2F">
            <w:pPr>
              <w:spacing w:line="340" w:lineRule="exact"/>
              <w:jc w:val="center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设计</w:t>
            </w:r>
          </w:p>
        </w:tc>
        <w:tc>
          <w:tcPr>
            <w:tcW w:w="1312" w:type="dxa"/>
            <w:noWrap w:val="0"/>
            <w:vAlign w:val="center"/>
          </w:tcPr>
          <w:p w14:paraId="3FEA69F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076EE02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E0AA2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0613A61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7AAA8AB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678B2AB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6EB2F4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7607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DFD114F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建筑工程</w:t>
            </w:r>
          </w:p>
        </w:tc>
        <w:tc>
          <w:tcPr>
            <w:tcW w:w="1312" w:type="dxa"/>
            <w:noWrap w:val="0"/>
            <w:vAlign w:val="center"/>
          </w:tcPr>
          <w:p w14:paraId="1E36733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6767183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7224C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625D469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3E464A3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01E614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4B1C589B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185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3503EF0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安装工程</w:t>
            </w:r>
          </w:p>
        </w:tc>
        <w:tc>
          <w:tcPr>
            <w:tcW w:w="1312" w:type="dxa"/>
            <w:noWrap w:val="0"/>
            <w:vAlign w:val="center"/>
          </w:tcPr>
          <w:p w14:paraId="1A2317D3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3D8C7482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FDA462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5B3BFDA7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250488EE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6EF4850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79AEB9CF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547B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005AFE1B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设备</w:t>
            </w:r>
          </w:p>
        </w:tc>
        <w:tc>
          <w:tcPr>
            <w:tcW w:w="1312" w:type="dxa"/>
            <w:noWrap w:val="0"/>
            <w:vAlign w:val="center"/>
          </w:tcPr>
          <w:p w14:paraId="4E27E4DB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77404B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D56CF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3E8F0FE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5D2BA80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15BB463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809488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B1D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560D3EC3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监理</w:t>
            </w:r>
          </w:p>
        </w:tc>
        <w:tc>
          <w:tcPr>
            <w:tcW w:w="1312" w:type="dxa"/>
            <w:noWrap w:val="0"/>
            <w:vAlign w:val="center"/>
          </w:tcPr>
          <w:p w14:paraId="375CB57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6835B1FE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30DE72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68E6361A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1D826A6B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4910A3F1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05560C1F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7479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C986E75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重要材料</w:t>
            </w:r>
          </w:p>
        </w:tc>
        <w:tc>
          <w:tcPr>
            <w:tcW w:w="1312" w:type="dxa"/>
            <w:noWrap w:val="0"/>
            <w:vAlign w:val="center"/>
          </w:tcPr>
          <w:p w14:paraId="63B47079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3578471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1A457E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noWrap w:val="0"/>
            <w:vAlign w:val="center"/>
          </w:tcPr>
          <w:p w14:paraId="26D5D7D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21D6C4B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noWrap w:val="0"/>
            <w:vAlign w:val="center"/>
          </w:tcPr>
          <w:p w14:paraId="5F3F3AF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F5F2B1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3066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923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D3DEAF"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</w:t>
            </w:r>
            <w:r>
              <w:rPr>
                <w:rFonts w:hint="eastAsia" w:ascii="仿宋_GB2312"/>
                <w:bCs/>
                <w:lang w:val="en-US" w:eastAsia="zh-CN"/>
              </w:rPr>
              <w:t>以及公示信息发布媒介</w:t>
            </w:r>
          </w:p>
        </w:tc>
        <w:tc>
          <w:tcPr>
            <w:tcW w:w="53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8C6DAC"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</w:p>
        </w:tc>
      </w:tr>
      <w:tr w14:paraId="0454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668F471"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3601561C">
            <w:pPr>
              <w:ind w:firstLine="210" w:firstLineChars="1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核准意见：</w:t>
            </w:r>
          </w:p>
          <w:p w14:paraId="650BC94C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一、该项目属于</w:t>
            </w:r>
            <w:r>
              <w:rPr>
                <w:rFonts w:hint="eastAsia" w:ascii="仿宋_GB2312"/>
                <w:lang w:eastAsia="zh-CN"/>
              </w:rPr>
              <w:t>能源基础设施工程建设项目</w:t>
            </w:r>
            <w:r>
              <w:rPr>
                <w:rFonts w:hint="eastAsia" w:ascii="仿宋_GB2312"/>
              </w:rPr>
              <w:t>，根据有关规定，达到强制招标规模标准的各项建设内容均应进行招标。</w:t>
            </w:r>
          </w:p>
          <w:p w14:paraId="6228EB76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二、同意建设单位提出的</w:t>
            </w:r>
            <w:r>
              <w:rPr>
                <w:rFonts w:hint="eastAsia" w:ascii="仿宋_GB2312"/>
                <w:lang w:eastAsia="zh-CN"/>
              </w:rPr>
              <w:t>勘察、设计、监理、设备、</w:t>
            </w:r>
            <w:r>
              <w:rPr>
                <w:rFonts w:hint="eastAsia" w:ascii="仿宋_GB2312"/>
              </w:rPr>
              <w:t>建</w:t>
            </w:r>
            <w:r>
              <w:rPr>
                <w:rFonts w:hint="eastAsia" w:ascii="仿宋_GB2312"/>
                <w:lang w:eastAsia="zh-CN"/>
              </w:rPr>
              <w:t>筑工程（含重要材料）、安装</w:t>
            </w:r>
            <w:r>
              <w:rPr>
                <w:rFonts w:hint="eastAsia" w:ascii="仿宋_GB2312"/>
              </w:rPr>
              <w:t>工程内容全部委托招标代理机构公开招标的申请</w:t>
            </w:r>
            <w:r>
              <w:rPr>
                <w:rFonts w:hint="eastAsia" w:ascii="仿宋_GB2312"/>
                <w:lang w:eastAsia="zh-CN"/>
              </w:rPr>
              <w:t>。</w:t>
            </w:r>
          </w:p>
          <w:p w14:paraId="498EEE1E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三、该项目的</w:t>
            </w:r>
            <w:r>
              <w:rPr>
                <w:rFonts w:hint="eastAsia" w:ascii="仿宋_GB2312"/>
              </w:rPr>
              <w:t>招标公告和公示信息应在山西省招标投标公共服务平台上发布。</w:t>
            </w:r>
          </w:p>
          <w:p w14:paraId="54A5DF9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四</w:t>
            </w:r>
            <w:r>
              <w:rPr>
                <w:rFonts w:hint="eastAsia" w:ascii="仿宋_GB2312"/>
              </w:rPr>
              <w:t>、该项目应在山西省评标专家库抽取评标专家。</w:t>
            </w:r>
          </w:p>
          <w:p w14:paraId="605D1E0A">
            <w:pPr>
              <w:numPr>
                <w:ilvl w:val="0"/>
                <w:numId w:val="0"/>
              </w:numPr>
              <w:spacing w:line="360" w:lineRule="auto"/>
              <w:ind w:leftChars="200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lang w:eastAsia="zh-CN"/>
              </w:rPr>
              <w:t>五、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该项目应在招标公告发布时间30日前发布招标计划。</w:t>
            </w:r>
          </w:p>
          <w:p w14:paraId="240CDE74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  </w:t>
            </w:r>
          </w:p>
          <w:p w14:paraId="6232BBF7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32FE5E08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山西省发展和改革委员会（章）</w:t>
            </w:r>
          </w:p>
          <w:p w14:paraId="08603F87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217F2358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01C9CAB9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66738B83">
            <w:pPr>
              <w:tabs>
                <w:tab w:val="left" w:pos="3135"/>
              </w:tabs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 w14:paraId="709422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56DBB"/>
    <w:rsid w:val="695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2025-01-09T09:16:00Z</dcterms:created>
  <dc:creator>BUGUOLIUJIBUGAINICHEN</dc:creator>
  <cp:lastModifiedBy>BUGUOLIUJIBUGAINICHEN</cp:lastModifiedBy>
  <dcterms:modified xsi:type="dcterms:W3CDTF">2025-01-09T09:17:07Z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AA292F260BDA48F3A8D18F607F0D1785_11</vt:lpwstr>
  </property>
  <property fmtid="{D5CDD505-2E9C-101B-9397-08002B2CF9AE}" pid="4" name="KSOTemplateDocerSaveRecord">
    <vt:lpwstr>eyJoZGlkIjoiYWNlYThjMzBhYTVjZjUxZjM4Y2Y3NGUzNTczMGI4MmQiLCJ1c2VySWQiOiIyMjAxNTM4MjgifQ==</vt:lpwstr>
  </property>
</Properties>
</file>