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420" w:leftChars="20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420" w:leftChars="200" w:right="0" w:rightChars="0" w:firstLine="0" w:firstLineChars="0"/>
        <w:jc w:val="center"/>
        <w:textAlignment w:val="auto"/>
        <w:outlineLvl w:val="9"/>
        <w:rPr>
          <w:rFonts w:hint="default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/>
        </w:rPr>
        <w:t>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/>
        </w:rPr>
        <w:t>年度项目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推进工作专项经费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420" w:leftChars="20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val="en-US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/>
        </w:rPr>
        <w:t>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420" w:leftChars="20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6"/>
          <w:szCs w:val="36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根据《中华人民共和国预算法》规定，按照《中共中央国务院关于全面实施预算绩效管理的意见》（中发〔2018〕34号）、《财政部关于印发〈项目支出绩效评价管理办法〉的通知》（财预〔2020〕10 号）的要求，对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山西省发展和改革委员会项目推进中心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项目推进工作专项经费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开展了绩效评价，现将有关情况报告如下。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（一）项目背景。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贯彻落实省委省政府决策部署，树牢“把项目建设作为经济工作的第一支撑”鲜明导向，按照总指挥部工作机制，加力提速抓重点工程项目建设，对全省稳增长补短板促转型发挥了重要支撑作用。设立项目推进工作专项经费主要用于推进项目建设，开展全省项目的前期策划、中期推进、后期评价；跟踪监测分析全省项目推进情况及重大项目稽察；评估评价投资营商环境；与项目相关的培训工作；开展重要商品价格监测、涉案物品价格鉴定和争议审核工作，梳理项目建设的堵点、痛点，跟踪监测分析全省项目推进情况。为项目建设提供综合服务保障是落实省委省政府精神，保障投资持续稳定增长，促进我省经济发展的根本举措。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（二）项目执行情况。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1.预算执行情况。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项目推进工作专项经费全年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数239.4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万元，截至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年12月31日，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项目推进工作专项经费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年度执行总数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215.74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万元，执行率9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0.12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%。基本完成项目预计任务。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2.效益实现情况。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2021年度我中心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全力推进重大项目建设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深入落实项目是经济工作第一支撑的部署要求。全流程参与省级重点工程项目推进。构建全口径调度、全要素保障、全流程服务的一体化项目推进机制。闭环解决重点工程梗阻难题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分两批起底重点工程问题277个，交办190个，问题办结率达到92%。对接金融机构纾解融资困境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组织三场省级重点工程融资推介会，246个项目达成融资意向，达成融资授信2169亿元。提升项目管理信息化水平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依托项目管理库、省重点工程服务平台，动态掌握项目进展，强化项目跟踪管理。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3.产出情况。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全省重点工程项目643个入库子项目，当年实际开工项目个数583个，当年计划开工项目开工率为70%，实际开工率达到90.7%，完成计划任务的129.57%；2021年省级重点工程270个年度建设项目，已全部开复工，开复工率100%，当年计划目标为80%，已完成目标任务的125%。2021年度项目推进工作专项经费设定的目标全部按时完成，经费支出严格控制在预算指标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满意度情况。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为确保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省级重点工程项目顺利推进，我单位构建了全口径调度、全要素保障、全流程服务的一体化项目推进机制，工作成效得到项目单位和有关部门的认可。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  <w:t>二、绩效评价工作情况及评价结论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（一）评价范围及目的。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此次评价工作对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项目推进工作专项经费的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执行情况和资金使用情况进行全面绩效评价。通过对项目进行全面系统梳理和分析，全面总结经验、发现问题，形成项目总体认识和评价结论，为部门科学决策、规范管理提供参考，强化预算管理，促进项目具体实施单位改进工作，提高资源配置效率和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（二）评价指标体系。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根据《财政部关于印发&lt;项目支出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绩效评价管理办法&gt;的通知》（财预〔2020〕10 号）文件规定，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本次评价指标体系包括项目决策、项目过程、项目产出、项目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效益4个一级指标，满分为 100 分。其中，项目决策（20分）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主要评价项目立项、绩效目标、资金投入情况，重点关注项目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绩效目标设定情况、预算编制情况。项目过程（20分）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主要评价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省级重点工程项目推进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情况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其中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资金方面重点关注资金支出的合法合规性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业务方面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关注省级重点工程问题办结情况、信用信息归集共享及使用的管理规范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情况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、各类价格认定案件办理情况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项目产出（30 分）主要评价项目在本年度的实际产出数量、产出质量等产出完成情况，根据项目申报内容，重点核实产出数量是否达到设定目标、产出质量是否符合设定标准。项目效益（30 分）主要评价社会效益及服务对象满意度情况，重点关注项目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推进工作为我省重大项目建设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方面发挥的实际作用情况和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项目单位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等服务对象的满意度情况。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（三）评价方法与实施。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本次评价采用现场调研与非现场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评价相结合的形式开展。评价综合运用比较法（对项目绩效目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标与实施效果、预算与实际支出对比）、专家评价法（就财务管理、发挥实效等方面咨询有关专家给出评价意见）、文献研究法（查找会计管理相关背景资料）等分析方法，对项目决策、过程、产出、效果四个方面进行综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/>
        </w:rPr>
        <w:t>（四）评价结论。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项目推进工作专项经费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项目综合评价得分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99.01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分，评价等级为“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”。202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项目推进工作专项经费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项目基本按照计划完成年度工作任务，实现了年度绩效目标，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推进重大项目建设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、管理规范信用信息归集共享及使用、化解价格领域纠纷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等方面取得了较好的社会效益。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但是，项目也存在绩效指标设置不够合理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  <w:t>三、绩效评价指标完成情况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/>
        </w:rPr>
        <w:t>（一）决策指标分析。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该指标分值 20 分，得分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19.36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分。项目立项依据较充分，程序较规范。项目绩效目标细化分解为具体的绩效指标，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便于项目实施期监控项目实施情况和实施期完毕量化评价。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但部分绩效指标设置不够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科学和全面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导致对项目评价的功能性减弱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/>
        </w:rPr>
        <w:t>（二）过程指标分析。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该指标分值 20 分，得分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64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项目建立了相关业务及财务管理制度，能够满足项目管理需求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。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/>
        </w:rPr>
        <w:t>产出指标分析。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该指标分值30分，得分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至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1年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12月31日，项目整体产出较好，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基本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按计划完成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项目推进的工作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（四）效益指标分析。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该指标分值30分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29.65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2021年度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全省项目推进系统坚决贯彻落实省委、省政府决策部署，围绕主责主业，主动担当作为，各项任务圆满完成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，对全省稳增长补短板促转型发挥了重要支撑作用。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  <w:t>四、存在的问题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绩效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评价指标的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设置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遵循指向明确、细化量化、合理可行、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与绩效目标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相应匹配的原则，但由于目前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相关工作人员的项目绩效评价的专业知识不足，导致对项目绩效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指标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设定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缺少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科学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合理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性。如部分指标的量化度不够，定性化的指标对项目评价较为笼统，不能直观地反映项目的完成情况；部分绩效指标的数值设置不够合理，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未充分体现项目预期要达到的产出和效果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部分绩效指标与绩效总体目标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对应关系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弱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，造成绩效评价时无法对应绩效产出指标一一核实，影响评价结果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绩效指标未涵盖项目核心内容，指标内容设置不全。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  <w:t>五、相关建议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建议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主管部门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加强对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绩效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评价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的指导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和培训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提升相关人员的专业化知识水平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。同时，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聘请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专家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对项目的绩效目标和评价指标进行可行性和科学性的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论证与研究，结合项目内容及特点，设置更为科学合理的绩效目标与指标，充分体现项目产出与效果。</w:t>
      </w:r>
    </w:p>
    <w:p/>
    <w:sectPr>
      <w:pgSz w:w="11906" w:h="16838"/>
      <w:pgMar w:top="1440" w:right="1576" w:bottom="1270" w:left="1633" w:header="851" w:footer="992" w:gutter="0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E967"/>
    <w:multiLevelType w:val="singleLevel"/>
    <w:tmpl w:val="336BE96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1222B90"/>
    <w:multiLevelType w:val="singleLevel"/>
    <w:tmpl w:val="61222B90"/>
    <w:lvl w:ilvl="0" w:tentative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MTJlZDBjZmVjNGEwZmFmYTgzNGM4NWNjMGVmODEifQ=="/>
  </w:docVars>
  <w:rsids>
    <w:rsidRoot w:val="00000000"/>
    <w:rsid w:val="00303F39"/>
    <w:rsid w:val="023752CF"/>
    <w:rsid w:val="03595555"/>
    <w:rsid w:val="04784101"/>
    <w:rsid w:val="05BD626F"/>
    <w:rsid w:val="06840B3B"/>
    <w:rsid w:val="07DF23BB"/>
    <w:rsid w:val="0805367D"/>
    <w:rsid w:val="0824175B"/>
    <w:rsid w:val="094E7C8D"/>
    <w:rsid w:val="0A1B5312"/>
    <w:rsid w:val="0A1C72DC"/>
    <w:rsid w:val="0F6C6610"/>
    <w:rsid w:val="145002AE"/>
    <w:rsid w:val="14CA62B3"/>
    <w:rsid w:val="15E056A4"/>
    <w:rsid w:val="16337E88"/>
    <w:rsid w:val="16BD2DDB"/>
    <w:rsid w:val="1BA62EAA"/>
    <w:rsid w:val="1BB703A0"/>
    <w:rsid w:val="1C16755A"/>
    <w:rsid w:val="1C5F4B9A"/>
    <w:rsid w:val="1DC46878"/>
    <w:rsid w:val="1DCE275F"/>
    <w:rsid w:val="1DFB572F"/>
    <w:rsid w:val="1F8D5DF9"/>
    <w:rsid w:val="20866084"/>
    <w:rsid w:val="21AE4007"/>
    <w:rsid w:val="237F28E1"/>
    <w:rsid w:val="23A75D7E"/>
    <w:rsid w:val="24A34895"/>
    <w:rsid w:val="29E31034"/>
    <w:rsid w:val="2BB42956"/>
    <w:rsid w:val="2BEC54C9"/>
    <w:rsid w:val="2CEE2B17"/>
    <w:rsid w:val="2D6D33E9"/>
    <w:rsid w:val="2DCF44E2"/>
    <w:rsid w:val="2F9D571E"/>
    <w:rsid w:val="306A5B7B"/>
    <w:rsid w:val="35A10512"/>
    <w:rsid w:val="35D20C0D"/>
    <w:rsid w:val="371511B8"/>
    <w:rsid w:val="3C830972"/>
    <w:rsid w:val="3CCD6091"/>
    <w:rsid w:val="3D2D6F24"/>
    <w:rsid w:val="3D41689F"/>
    <w:rsid w:val="405C1C05"/>
    <w:rsid w:val="446D33DF"/>
    <w:rsid w:val="4852279F"/>
    <w:rsid w:val="48C81396"/>
    <w:rsid w:val="49784CDA"/>
    <w:rsid w:val="4A08695A"/>
    <w:rsid w:val="4A185620"/>
    <w:rsid w:val="4BF42E8C"/>
    <w:rsid w:val="4C2D26A8"/>
    <w:rsid w:val="4D8B4B53"/>
    <w:rsid w:val="4F87001C"/>
    <w:rsid w:val="504E3241"/>
    <w:rsid w:val="53A70F92"/>
    <w:rsid w:val="56420017"/>
    <w:rsid w:val="579B2BBB"/>
    <w:rsid w:val="581F30E5"/>
    <w:rsid w:val="584F46C7"/>
    <w:rsid w:val="58EA204C"/>
    <w:rsid w:val="5B323837"/>
    <w:rsid w:val="5F4875A2"/>
    <w:rsid w:val="60184992"/>
    <w:rsid w:val="62EE44E7"/>
    <w:rsid w:val="65165479"/>
    <w:rsid w:val="68915F63"/>
    <w:rsid w:val="6C9A56E0"/>
    <w:rsid w:val="6D4F4126"/>
    <w:rsid w:val="6ED4668F"/>
    <w:rsid w:val="72BB2086"/>
    <w:rsid w:val="72CE64AF"/>
    <w:rsid w:val="74461DC5"/>
    <w:rsid w:val="77644920"/>
    <w:rsid w:val="7D790DF2"/>
    <w:rsid w:val="7EC018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2564</Words>
  <Characters>2694</Characters>
  <Lines>0</Lines>
  <Paragraphs>0</Paragraphs>
  <TotalTime>0</TotalTime>
  <ScaleCrop>false</ScaleCrop>
  <LinksUpToDate>false</LinksUpToDate>
  <CharactersWithSpaces>2777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2022-08-19T01:05:00Z</dcterms:created>
  <dc:creator>aa</dc:creator>
  <cp:lastModifiedBy>尹玉力</cp:lastModifiedBy>
  <dcterms:modified xsi:type="dcterms:W3CDTF">2022-08-22T08:57:50Z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66DCDDB21EF24E29837F45BB47A86507</vt:lpwstr>
  </property>
</Properties>
</file>