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b/>
          <w:color w:val="000000"/>
          <w:sz w:val="44"/>
          <w:szCs w:val="44"/>
          <w:lang w:eastAsia="zh-CN"/>
        </w:rPr>
      </w:pPr>
      <w:r>
        <w:rPr>
          <w:rFonts w:hint="eastAsia" w:ascii="方正小标宋简体" w:hAnsi="方正小标宋简体" w:eastAsia="方正小标宋简体" w:cs="方正小标宋简体"/>
          <w:sz w:val="44"/>
          <w:szCs w:val="44"/>
        </w:rPr>
        <w:t>山西省申请纳入中央补贴存量生物质发电项目名单</w:t>
      </w:r>
      <w:r>
        <w:rPr>
          <w:rFonts w:hint="eastAsia" w:ascii="方正小标宋简体" w:hAnsi="方正小标宋简体" w:eastAsia="方正小标宋简体" w:cs="方正小标宋简体"/>
          <w:sz w:val="44"/>
          <w:szCs w:val="44"/>
          <w:lang w:eastAsia="zh-CN"/>
        </w:rPr>
        <w:t>（第一批）</w:t>
      </w:r>
    </w:p>
    <w:tbl>
      <w:tblPr>
        <w:tblStyle w:val="4"/>
        <w:tblW w:w="14238" w:type="dxa"/>
        <w:tblInd w:w="79" w:type="dxa"/>
        <w:tblLayout w:type="fixed"/>
        <w:tblCellMar>
          <w:top w:w="0" w:type="dxa"/>
          <w:left w:w="108" w:type="dxa"/>
          <w:bottom w:w="0" w:type="dxa"/>
          <w:right w:w="108" w:type="dxa"/>
        </w:tblCellMar>
      </w:tblPr>
      <w:tblGrid>
        <w:gridCol w:w="738"/>
        <w:gridCol w:w="2625"/>
        <w:gridCol w:w="2400"/>
        <w:gridCol w:w="1335"/>
        <w:gridCol w:w="1350"/>
        <w:gridCol w:w="3660"/>
        <w:gridCol w:w="2130"/>
      </w:tblGrid>
      <w:tr>
        <w:tblPrEx>
          <w:tblCellMar>
            <w:top w:w="0" w:type="dxa"/>
            <w:left w:w="108" w:type="dxa"/>
            <w:bottom w:w="0" w:type="dxa"/>
            <w:right w:w="108" w:type="dxa"/>
          </w:tblCellMar>
        </w:tblPrEx>
        <w:trPr>
          <w:trHeight w:val="660" w:hRule="atLeast"/>
        </w:trPr>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ascii="黑体" w:hAnsi="黑体" w:eastAsia="黑体"/>
                <w:color w:val="000000"/>
                <w:sz w:val="24"/>
              </w:rPr>
              <w:t>序号</w:t>
            </w:r>
          </w:p>
        </w:tc>
        <w:tc>
          <w:tcPr>
            <w:tcW w:w="26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ascii="黑体" w:hAnsi="黑体" w:eastAsia="黑体"/>
                <w:color w:val="000000"/>
                <w:sz w:val="24"/>
              </w:rPr>
              <w:t>项目名称</w:t>
            </w:r>
          </w:p>
        </w:tc>
        <w:tc>
          <w:tcPr>
            <w:tcW w:w="24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hint="eastAsia" w:ascii="黑体" w:hAnsi="黑体" w:eastAsia="黑体"/>
                <w:color w:val="000000"/>
                <w:sz w:val="24"/>
              </w:rPr>
              <w:t>项目类型（农林发电/垃圾发电/沼气发电）</w:t>
            </w:r>
          </w:p>
        </w:tc>
        <w:tc>
          <w:tcPr>
            <w:tcW w:w="13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ascii="黑体" w:hAnsi="黑体" w:eastAsia="黑体"/>
                <w:color w:val="000000"/>
                <w:sz w:val="24"/>
              </w:rPr>
              <w:t>建设地点（市、县）</w:t>
            </w:r>
          </w:p>
        </w:tc>
        <w:tc>
          <w:tcPr>
            <w:tcW w:w="135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hint="eastAsia" w:ascii="黑体" w:hAnsi="黑体" w:eastAsia="黑体"/>
                <w:color w:val="000000"/>
                <w:sz w:val="24"/>
              </w:rPr>
              <w:t>装机规模（MW）</w:t>
            </w:r>
          </w:p>
        </w:tc>
        <w:tc>
          <w:tcPr>
            <w:tcW w:w="366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ascii="黑体" w:hAnsi="黑体" w:eastAsia="黑体"/>
                <w:color w:val="000000"/>
                <w:sz w:val="24"/>
              </w:rPr>
              <w:t>纳入规划情况</w:t>
            </w:r>
          </w:p>
        </w:tc>
        <w:tc>
          <w:tcPr>
            <w:tcW w:w="2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黑体" w:hAnsi="黑体" w:eastAsia="黑体"/>
                <w:color w:val="000000"/>
                <w:sz w:val="24"/>
              </w:rPr>
            </w:pPr>
            <w:r>
              <w:rPr>
                <w:rFonts w:hint="eastAsia" w:ascii="黑体" w:hAnsi="黑体" w:eastAsia="黑体"/>
                <w:color w:val="000000"/>
                <w:sz w:val="24"/>
              </w:rPr>
              <w:t>并网时间</w:t>
            </w:r>
          </w:p>
          <w:p>
            <w:pPr>
              <w:jc w:val="center"/>
              <w:rPr>
                <w:rFonts w:hint="eastAsia" w:ascii="黑体" w:hAnsi="黑体" w:eastAsia="黑体"/>
                <w:color w:val="000000"/>
                <w:sz w:val="24"/>
              </w:rPr>
            </w:pPr>
            <w:r>
              <w:rPr>
                <w:rFonts w:hint="eastAsia" w:ascii="黑体" w:hAnsi="黑体" w:eastAsia="黑体"/>
                <w:color w:val="000000"/>
                <w:sz w:val="24"/>
              </w:rPr>
              <w:t>（年/月/日）</w:t>
            </w:r>
          </w:p>
        </w:tc>
      </w:tr>
      <w:tr>
        <w:tblPrEx>
          <w:tblCellMar>
            <w:top w:w="0" w:type="dxa"/>
            <w:left w:w="108" w:type="dxa"/>
            <w:bottom w:w="0" w:type="dxa"/>
            <w:right w:w="108" w:type="dxa"/>
          </w:tblCellMar>
        </w:tblPrEx>
        <w:trPr>
          <w:trHeight w:val="171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临猗县30MW生物质热电联产项目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农林发电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运城市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临猗县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30</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《山西省生物质发电规划（2018-2020年）》（晋发改新能源发〔2018〕662号）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2021年3月16日</w:t>
            </w:r>
          </w:p>
        </w:tc>
      </w:tr>
      <w:tr>
        <w:tblPrEx>
          <w:tblCellMar>
            <w:top w:w="0" w:type="dxa"/>
            <w:left w:w="108" w:type="dxa"/>
            <w:bottom w:w="0" w:type="dxa"/>
            <w:right w:w="108" w:type="dxa"/>
          </w:tblCellMar>
        </w:tblPrEx>
        <w:trPr>
          <w:trHeight w:val="2809"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洪洞国耀兆林新能源有限责任公司1×30MW生物质热电联产项目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农林发电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临汾市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洪洞县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30</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《山西省生物质发电规划（2018-2020年）》（晋发改新能源发〔2018〕662号）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2021年5月19日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3</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五寨县国耀绿色能源有限公司1×30MW生物质热电联产项目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农林发电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忻州市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五寨县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30</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《山西省发展和改革委员会关于申报我省生物质发电项目核准计划的请示》（晋发改新能源字〔2012〕386号）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2020年12月30日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4</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晋城市生活垃圾焚烧发电项目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晋城市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泽州县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15</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《关于下达山西省“十三五”生活垃圾焚烧发电项目装机规模的通知》（晋发改资环发〔2017〕849号）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2021年12月8日</w:t>
            </w:r>
          </w:p>
        </w:tc>
      </w:tr>
      <w:tr>
        <w:tblPrEx>
          <w:tblCellMar>
            <w:top w:w="0" w:type="dxa"/>
            <w:left w:w="108" w:type="dxa"/>
            <w:bottom w:w="0" w:type="dxa"/>
            <w:right w:w="108" w:type="dxa"/>
          </w:tblCellMar>
        </w:tblPrEx>
        <w:trPr>
          <w:trHeight w:val="2300"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5</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山西方邦新能源科技有限公司朔州生活垃圾填埋回收利用1MW生物质发电项目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沼气发电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朔州市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朔城区</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2021年8月26日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6</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晋中市市城区生活垃圾焚烧发电PPP项目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晋中市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榆次区</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21</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《山西省生活垃圾焚烧发电中长期专项规划（2018-2030年）》（晋发改资环发〔2020〕128号）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2021年7月29日</w:t>
            </w:r>
          </w:p>
        </w:tc>
      </w:tr>
      <w:tr>
        <w:tblPrEx>
          <w:tblCellMar>
            <w:top w:w="0" w:type="dxa"/>
            <w:left w:w="108" w:type="dxa"/>
            <w:bottom w:w="0" w:type="dxa"/>
            <w:right w:w="108" w:type="dxa"/>
          </w:tblCellMar>
        </w:tblPrEx>
        <w:trPr>
          <w:trHeight w:val="3001"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7</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河津市生活垃圾综合处理项目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运城市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河津市</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9</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《山西省生活垃圾焚烧发电中长期专项规划（2018-2030年）》（晋发改资环发〔2020〕128号）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2021年12月15日</w:t>
            </w:r>
          </w:p>
        </w:tc>
      </w:tr>
      <w:tr>
        <w:tblPrEx>
          <w:tblCellMar>
            <w:top w:w="0" w:type="dxa"/>
            <w:left w:w="108" w:type="dxa"/>
            <w:bottom w:w="0" w:type="dxa"/>
            <w:right w:w="108" w:type="dxa"/>
          </w:tblCellMar>
        </w:tblPrEx>
        <w:trPr>
          <w:trHeight w:val="3533"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8</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法国开发署贷款偏关县</w:t>
            </w:r>
            <w:bookmarkStart w:id="0" w:name="_GoBack"/>
            <w:bookmarkEnd w:id="0"/>
            <w:r>
              <w:rPr>
                <w:rFonts w:hint="eastAsia" w:ascii="仿宋_GB2312" w:hAnsi="仿宋_GB2312" w:eastAsia="仿宋_GB2312"/>
                <w:color w:val="000000"/>
                <w:sz w:val="24"/>
              </w:rPr>
              <w:t>晋电化工有限责任公司24MW农林生物质热电联产项目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农林发电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忻州市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偏关县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24</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《山西省生物质发电规划（2018-2020年）》（晋发改新能源发〔2018〕662号）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2021年12月21日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9</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eastAsia="仿宋_GB2312"/>
                <w:color w:val="000000"/>
                <w:sz w:val="24"/>
              </w:rPr>
              <w:t>山西鸿狮腾达新能源有限责任公司垃圾焚烧热电联产项目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ascii="仿宋_GB2312" w:hAnsi="仿宋_GB2312" w:eastAsia="仿宋_GB2312"/>
                <w:color w:val="000000"/>
                <w:sz w:val="24"/>
              </w:rPr>
            </w:pPr>
            <w:r>
              <w:rPr>
                <w:rFonts w:hint="eastAsia" w:ascii="仿宋_GB2312" w:hAnsi="仿宋_GB2312" w:eastAsia="仿宋_GB2312"/>
                <w:color w:val="000000"/>
                <w:sz w:val="24"/>
              </w:rPr>
              <w:t>朔州市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怀仁市</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18</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《山西省生物质发电规划（2018-2020年）》（晋发改新能源发〔2018〕662号）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ascii="仿宋_GB2312" w:hAnsi="仿宋_GB2312" w:eastAsia="仿宋_GB2312"/>
                <w:color w:val="000000"/>
                <w:sz w:val="24"/>
              </w:rPr>
              <w:t>2022</w:t>
            </w:r>
            <w:r>
              <w:rPr>
                <w:rFonts w:hint="eastAsia" w:ascii="仿宋_GB2312" w:hAnsi="仿宋_GB2312" w:eastAsia="仿宋_GB2312"/>
                <w:color w:val="000000"/>
                <w:sz w:val="24"/>
              </w:rPr>
              <w:t>年</w:t>
            </w:r>
            <w:r>
              <w:rPr>
                <w:rFonts w:ascii="仿宋_GB2312" w:hAnsi="仿宋_GB2312" w:eastAsia="仿宋_GB2312"/>
                <w:color w:val="000000"/>
                <w:sz w:val="24"/>
              </w:rPr>
              <w:t>8</w:t>
            </w:r>
            <w:r>
              <w:rPr>
                <w:rFonts w:hint="eastAsia" w:ascii="仿宋_GB2312" w:hAnsi="仿宋_GB2312" w:eastAsia="仿宋_GB2312"/>
                <w:color w:val="000000"/>
                <w:sz w:val="24"/>
              </w:rPr>
              <w:t>月</w:t>
            </w:r>
            <w:r>
              <w:rPr>
                <w:rFonts w:hint="eastAsia" w:ascii="仿宋_GB2312" w:hAnsi="仿宋_GB2312" w:eastAsia="仿宋_GB2312"/>
                <w:color w:val="000000"/>
                <w:sz w:val="24"/>
                <w:lang w:val="en-US" w:eastAsia="zh-CN"/>
              </w:rPr>
              <w:t>4</w:t>
            </w:r>
            <w:r>
              <w:rPr>
                <w:rFonts w:hint="eastAsia" w:ascii="仿宋_GB2312" w:hAnsi="仿宋_GB2312" w:eastAsia="仿宋_GB2312"/>
                <w:color w:val="000000"/>
                <w:sz w:val="24"/>
              </w:rPr>
              <w:t>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10</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eastAsia="仿宋_GB2312"/>
                <w:color w:val="000000"/>
                <w:sz w:val="24"/>
              </w:rPr>
              <w:t>吕梁市生活垃圾焚烧发电和餐厨垃圾处理项目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ascii="仿宋_GB2312" w:hAnsi="仿宋_GB2312" w:eastAsia="仿宋_GB2312"/>
                <w:color w:val="000000"/>
                <w:sz w:val="24"/>
              </w:rPr>
            </w:pPr>
            <w:r>
              <w:rPr>
                <w:rFonts w:hint="eastAsia" w:ascii="仿宋_GB2312" w:hAnsi="仿宋_GB2312" w:eastAsia="仿宋_GB2312"/>
                <w:color w:val="000000"/>
                <w:sz w:val="24"/>
              </w:rPr>
              <w:t>吕梁市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柳林县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25</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《山西省垃圾焚烧发电中长期专项规划（2023年修订）》（晋发改资环发〔2023〕208号）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ascii="仿宋_GB2312" w:hAnsi="仿宋_GB2312" w:eastAsia="仿宋_GB2312"/>
                <w:color w:val="000000"/>
                <w:sz w:val="24"/>
              </w:rPr>
              <w:t>2022</w:t>
            </w:r>
            <w:r>
              <w:rPr>
                <w:rFonts w:hint="eastAsia" w:ascii="仿宋_GB2312" w:hAnsi="仿宋_GB2312" w:eastAsia="仿宋_GB2312"/>
                <w:color w:val="000000"/>
                <w:sz w:val="24"/>
              </w:rPr>
              <w:t>年</w:t>
            </w:r>
            <w:r>
              <w:rPr>
                <w:rFonts w:ascii="仿宋_GB2312" w:hAnsi="仿宋_GB2312" w:eastAsia="仿宋_GB2312"/>
                <w:color w:val="000000"/>
                <w:sz w:val="24"/>
              </w:rPr>
              <w:t>1</w:t>
            </w:r>
            <w:r>
              <w:rPr>
                <w:rFonts w:hint="eastAsia" w:ascii="仿宋_GB2312" w:hAnsi="仿宋_GB2312" w:eastAsia="仿宋_GB2312"/>
                <w:color w:val="000000"/>
                <w:sz w:val="24"/>
                <w:lang w:val="en-US" w:eastAsia="zh-CN"/>
              </w:rPr>
              <w:t>0</w:t>
            </w:r>
            <w:r>
              <w:rPr>
                <w:rFonts w:hint="eastAsia" w:ascii="仿宋_GB2312" w:hAnsi="仿宋_GB2312" w:eastAsia="仿宋_GB2312"/>
                <w:color w:val="000000"/>
                <w:sz w:val="24"/>
              </w:rPr>
              <w:t>月</w:t>
            </w:r>
            <w:r>
              <w:rPr>
                <w:rFonts w:hint="eastAsia" w:ascii="仿宋_GB2312" w:hAnsi="仿宋_GB2312" w:eastAsia="仿宋_GB2312"/>
                <w:color w:val="000000"/>
                <w:sz w:val="24"/>
                <w:lang w:val="en-US" w:eastAsia="zh-CN"/>
              </w:rPr>
              <w:t>27</w:t>
            </w:r>
            <w:r>
              <w:rPr>
                <w:rFonts w:hint="eastAsia" w:ascii="仿宋_GB2312" w:hAnsi="仿宋_GB2312" w:eastAsia="仿宋_GB2312"/>
                <w:color w:val="000000"/>
                <w:sz w:val="24"/>
              </w:rPr>
              <w:t>日</w:t>
            </w:r>
          </w:p>
        </w:tc>
      </w:tr>
      <w:tr>
        <w:tblPrEx>
          <w:tblCellMar>
            <w:top w:w="0" w:type="dxa"/>
            <w:left w:w="108" w:type="dxa"/>
            <w:bottom w:w="0" w:type="dxa"/>
            <w:right w:w="108" w:type="dxa"/>
          </w:tblCellMar>
        </w:tblPrEx>
        <w:trPr>
          <w:trHeight w:val="856" w:hRule="atLeast"/>
        </w:trPr>
        <w:tc>
          <w:tcPr>
            <w:tcW w:w="738"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11</w:t>
            </w:r>
          </w:p>
        </w:tc>
        <w:tc>
          <w:tcPr>
            <w:tcW w:w="2625"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eastAsia="仿宋_GB2312"/>
                <w:color w:val="000000"/>
                <w:sz w:val="24"/>
              </w:rPr>
              <w:t>运城市生活垃圾焚烧发电项目</w:t>
            </w:r>
          </w:p>
        </w:tc>
        <w:tc>
          <w:tcPr>
            <w:tcW w:w="240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垃圾发电</w:t>
            </w:r>
          </w:p>
        </w:tc>
        <w:tc>
          <w:tcPr>
            <w:tcW w:w="1335"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ascii="仿宋_GB2312" w:hAnsi="仿宋_GB2312" w:eastAsia="仿宋_GB2312"/>
                <w:color w:val="000000"/>
                <w:sz w:val="24"/>
              </w:rPr>
            </w:pPr>
            <w:r>
              <w:rPr>
                <w:rFonts w:hint="eastAsia" w:ascii="仿宋_GB2312" w:hAnsi="仿宋_GB2312" w:eastAsia="仿宋_GB2312"/>
                <w:color w:val="000000"/>
                <w:sz w:val="24"/>
              </w:rPr>
              <w:t>运城市</w:t>
            </w:r>
          </w:p>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夏县</w:t>
            </w:r>
          </w:p>
        </w:tc>
        <w:tc>
          <w:tcPr>
            <w:tcW w:w="135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24</w:t>
            </w:r>
          </w:p>
        </w:tc>
        <w:tc>
          <w:tcPr>
            <w:tcW w:w="3660" w:type="dxa"/>
            <w:tcBorders>
              <w:top w:val="single" w:color="auto" w:sz="6" w:space="0"/>
              <w:left w:val="single" w:color="auto" w:sz="6" w:space="0"/>
              <w:bottom w:val="single" w:color="auto" w:sz="6" w:space="0"/>
              <w:right w:val="single" w:color="auto" w:sz="6" w:space="0"/>
            </w:tcBorders>
            <w:shd w:val="clear" w:color="FFFF00" w:fill="auto"/>
            <w:vAlign w:val="center"/>
          </w:tcPr>
          <w:p>
            <w:pPr>
              <w:jc w:val="left"/>
              <w:rPr>
                <w:rFonts w:hint="eastAsia" w:ascii="仿宋_GB2312" w:hAnsi="仿宋_GB2312" w:eastAsia="仿宋_GB2312"/>
                <w:color w:val="000000"/>
                <w:sz w:val="24"/>
              </w:rPr>
            </w:pPr>
            <w:r>
              <w:rPr>
                <w:rFonts w:hint="eastAsia" w:ascii="仿宋_GB2312" w:hAnsi="仿宋_GB2312" w:eastAsia="仿宋_GB2312"/>
                <w:color w:val="000000"/>
                <w:sz w:val="24"/>
              </w:rPr>
              <w:t>《关于下达山西省“十三五”生活垃圾焚烧发电项目装机规模的通知》（晋发改资环发〔2017〕849号）</w:t>
            </w:r>
          </w:p>
        </w:tc>
        <w:tc>
          <w:tcPr>
            <w:tcW w:w="2130" w:type="dxa"/>
            <w:tcBorders>
              <w:top w:val="single" w:color="auto" w:sz="6" w:space="0"/>
              <w:left w:val="single" w:color="auto" w:sz="6" w:space="0"/>
              <w:bottom w:val="single" w:color="auto" w:sz="6" w:space="0"/>
              <w:right w:val="single" w:color="auto" w:sz="6" w:space="0"/>
            </w:tcBorders>
            <w:shd w:val="clear" w:color="FFFF00" w:fill="auto"/>
            <w:vAlign w:val="center"/>
          </w:tcPr>
          <w:p>
            <w:pPr>
              <w:jc w:val="center"/>
              <w:rPr>
                <w:rFonts w:hint="eastAsia" w:ascii="仿宋_GB2312" w:hAnsi="仿宋_GB2312" w:eastAsia="仿宋_GB2312"/>
                <w:color w:val="000000"/>
                <w:sz w:val="24"/>
              </w:rPr>
            </w:pPr>
            <w:r>
              <w:rPr>
                <w:rFonts w:ascii="仿宋_GB2312" w:hAnsi="仿宋_GB2312" w:eastAsia="仿宋_GB2312"/>
                <w:color w:val="000000"/>
                <w:sz w:val="24"/>
              </w:rPr>
              <w:t>2023</w:t>
            </w:r>
            <w:r>
              <w:rPr>
                <w:rFonts w:hint="eastAsia" w:ascii="仿宋_GB2312" w:hAnsi="仿宋_GB2312" w:eastAsia="仿宋_GB2312"/>
                <w:color w:val="000000"/>
                <w:sz w:val="24"/>
              </w:rPr>
              <w:t>年</w:t>
            </w:r>
            <w:r>
              <w:rPr>
                <w:rFonts w:ascii="仿宋_GB2312" w:hAnsi="仿宋_GB2312" w:eastAsia="仿宋_GB2312"/>
                <w:color w:val="000000"/>
                <w:sz w:val="24"/>
              </w:rPr>
              <w:t>2</w:t>
            </w:r>
            <w:r>
              <w:rPr>
                <w:rFonts w:hint="eastAsia" w:ascii="仿宋_GB2312" w:hAnsi="仿宋_GB2312" w:eastAsia="仿宋_GB2312"/>
                <w:color w:val="000000"/>
                <w:sz w:val="24"/>
              </w:rPr>
              <w:t>月</w:t>
            </w:r>
            <w:r>
              <w:rPr>
                <w:rFonts w:hint="eastAsia" w:ascii="仿宋_GB2312" w:hAnsi="仿宋_GB2312" w:eastAsia="仿宋_GB2312"/>
                <w:color w:val="000000"/>
                <w:sz w:val="24"/>
                <w:lang w:val="en-US" w:eastAsia="zh-CN"/>
              </w:rPr>
              <w:t>6</w:t>
            </w:r>
            <w:r>
              <w:rPr>
                <w:rFonts w:hint="eastAsia" w:ascii="仿宋_GB2312" w:hAnsi="仿宋_GB2312" w:eastAsia="仿宋_GB2312"/>
                <w:color w:val="000000"/>
                <w:sz w:val="24"/>
              </w:rPr>
              <w:t>日</w:t>
            </w:r>
          </w:p>
        </w:tc>
      </w:tr>
    </w:tbl>
    <w:p>
      <w:pPr>
        <w:jc w:val="left"/>
        <w:rPr>
          <w:rFonts w:hint="eastAsia" w:ascii="仿宋_GB2312" w:hAnsi="仿宋_GB2312" w:eastAsia="仿宋_GB2312" w:cs="仿宋_GB2312"/>
          <w:sz w:val="32"/>
          <w:szCs w:val="32"/>
        </w:rPr>
      </w:pPr>
    </w:p>
    <w:p/>
    <w:sectPr>
      <w:pgSz w:w="16838" w:h="11906" w:orient="landscape"/>
      <w:pgMar w:top="1587" w:right="1440" w:bottom="1587" w:left="1440"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23C1D"/>
    <w:rsid w:val="004B6125"/>
    <w:rsid w:val="0077287E"/>
    <w:rsid w:val="009C3C7D"/>
    <w:rsid w:val="009D2BEF"/>
    <w:rsid w:val="00AD41D6"/>
    <w:rsid w:val="00C9033A"/>
    <w:rsid w:val="00F53F25"/>
    <w:rsid w:val="1BC05D1A"/>
    <w:rsid w:val="1DBFC009"/>
    <w:rsid w:val="25BE78F6"/>
    <w:rsid w:val="2DFBFF0E"/>
    <w:rsid w:val="3A5EB0EE"/>
    <w:rsid w:val="3EFB0D61"/>
    <w:rsid w:val="3FF6B63C"/>
    <w:rsid w:val="41EA348C"/>
    <w:rsid w:val="42223C1D"/>
    <w:rsid w:val="484B25F0"/>
    <w:rsid w:val="492661F4"/>
    <w:rsid w:val="4A3C7929"/>
    <w:rsid w:val="4DDCFEFD"/>
    <w:rsid w:val="57FDD9A8"/>
    <w:rsid w:val="5BFA0D6E"/>
    <w:rsid w:val="5FFE2B24"/>
    <w:rsid w:val="63F555D0"/>
    <w:rsid w:val="69EDA0CC"/>
    <w:rsid w:val="6B93A311"/>
    <w:rsid w:val="6BE79CB1"/>
    <w:rsid w:val="6CFF3B33"/>
    <w:rsid w:val="6D0A41F3"/>
    <w:rsid w:val="6E1BACF6"/>
    <w:rsid w:val="6E7B9301"/>
    <w:rsid w:val="6F7F7E83"/>
    <w:rsid w:val="6F7F9778"/>
    <w:rsid w:val="6FA78EA0"/>
    <w:rsid w:val="6FBDA284"/>
    <w:rsid w:val="6FFBA8E3"/>
    <w:rsid w:val="6FFFC50A"/>
    <w:rsid w:val="74EF1136"/>
    <w:rsid w:val="77458AC4"/>
    <w:rsid w:val="777D7798"/>
    <w:rsid w:val="777EEB5E"/>
    <w:rsid w:val="77ED62FE"/>
    <w:rsid w:val="7BFDFC8F"/>
    <w:rsid w:val="7D4FFA95"/>
    <w:rsid w:val="7DFBA368"/>
    <w:rsid w:val="7DFF205C"/>
    <w:rsid w:val="7DFF9CEF"/>
    <w:rsid w:val="7E1F4852"/>
    <w:rsid w:val="7E431371"/>
    <w:rsid w:val="7E9BF1F6"/>
    <w:rsid w:val="7F7D4AA6"/>
    <w:rsid w:val="7FB5FD7D"/>
    <w:rsid w:val="7FBBEE3E"/>
    <w:rsid w:val="7FDFB9B9"/>
    <w:rsid w:val="7FF6FB96"/>
    <w:rsid w:val="7FFF0827"/>
    <w:rsid w:val="99D999E8"/>
    <w:rsid w:val="9B755AE2"/>
    <w:rsid w:val="ABFDBCF5"/>
    <w:rsid w:val="AFFDA900"/>
    <w:rsid w:val="B6BB2B65"/>
    <w:rsid w:val="B7BD8587"/>
    <w:rsid w:val="BADDCE23"/>
    <w:rsid w:val="BB7FD5D7"/>
    <w:rsid w:val="BFEF3D45"/>
    <w:rsid w:val="EB22C10A"/>
    <w:rsid w:val="EFB7CB44"/>
    <w:rsid w:val="EFFE2EE6"/>
    <w:rsid w:val="F7B76D9B"/>
    <w:rsid w:val="F7DFDF7F"/>
    <w:rsid w:val="F7EFD239"/>
    <w:rsid w:val="F9E98E56"/>
    <w:rsid w:val="FADFCAF9"/>
    <w:rsid w:val="FB77014E"/>
    <w:rsid w:val="FBFF565A"/>
    <w:rsid w:val="FDF3A2DC"/>
    <w:rsid w:val="FDFC558B"/>
    <w:rsid w:val="FDFF1410"/>
    <w:rsid w:val="FEF703EA"/>
    <w:rsid w:val="FF9F5DD9"/>
    <w:rsid w:val="FFB1C13F"/>
    <w:rsid w:val="FFDD7013"/>
    <w:rsid w:val="FFEFFAEC"/>
    <w:rsid w:val="FFFE9994"/>
    <w:rsid w:val="FFFFE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Words>
  <Characters>992</Characters>
  <Lines>8</Lines>
  <Paragraphs>2</Paragraphs>
  <TotalTime>35</TotalTime>
  <ScaleCrop>false</ScaleCrop>
  <LinksUpToDate>false</LinksUpToDate>
  <CharactersWithSpaces>1163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2025-05-17T17:18:00Z</dcterms:created>
  <dc:creator>段漂亮</dc:creator>
  <cp:lastModifiedBy>kylin</cp:lastModifiedBy>
  <cp:lastPrinted>2025-07-09T10:25:14Z</cp:lastPrinted>
  <dcterms:modified xsi:type="dcterms:W3CDTF">2025-07-09T10:25:26Z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5D6A2D9E49144481AA973C4DA7663C7C_13</vt:lpwstr>
  </property>
  <property fmtid="{D5CDD505-2E9C-101B-9397-08002B2CF9AE}" pid="4" name="KSOTemplateDocerSaveRecord">
    <vt:lpwstr>eyJoZGlkIjoiMmFjOWQ1NTliMGY5M2RiMGIxZmZiMWY0MzUwMzI3YWUifQ==</vt:lpwstr>
  </property>
</Properties>
</file>